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38" w:rsidRDefault="00375E7D" w:rsidP="00375E7D">
      <w:pPr>
        <w:jc w:val="center"/>
        <w:rPr>
          <w:b/>
          <w:sz w:val="52"/>
          <w:szCs w:val="52"/>
          <w:u w:val="single"/>
        </w:rPr>
      </w:pPr>
      <w:r w:rsidRPr="00375E7D">
        <w:rPr>
          <w:b/>
          <w:sz w:val="52"/>
          <w:szCs w:val="52"/>
          <w:u w:val="single"/>
        </w:rPr>
        <w:t>Mock Trial Rubric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375E7D" w:rsidTr="00CC07A2">
        <w:trPr>
          <w:trHeight w:val="12659"/>
        </w:trPr>
        <w:tc>
          <w:tcPr>
            <w:tcW w:w="9675" w:type="dxa"/>
          </w:tcPr>
          <w:p w:rsidR="00375E7D" w:rsidRPr="00000AAF" w:rsidRDefault="007261EA" w:rsidP="00000AAF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Judge</w:t>
            </w:r>
          </w:p>
          <w:tbl>
            <w:tblPr>
              <w:tblpPr w:leftFromText="180" w:rightFromText="180" w:vertAnchor="text" w:horzAnchor="margin" w:tblpXSpec="right" w:tblpY="201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375E7D" w:rsidTr="00CC07A2">
              <w:trPr>
                <w:trHeight w:val="553"/>
              </w:trPr>
              <w:tc>
                <w:tcPr>
                  <w:tcW w:w="2383" w:type="dxa"/>
                </w:tcPr>
                <w:p w:rsidR="00375E7D" w:rsidRPr="00375E7D" w:rsidRDefault="00375E7D" w:rsidP="002E0C9E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1703D1" w:rsidRPr="00BA37F1" w:rsidRDefault="00375E7D" w:rsidP="00BA37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Presents a clear understanding of the rules of engagement within a trial, without referencing the motions and objections handout. </w:t>
            </w:r>
          </w:p>
          <w:tbl>
            <w:tblPr>
              <w:tblpPr w:leftFromText="180" w:rightFromText="180" w:vertAnchor="text" w:horzAnchor="margin" w:tblpXSpec="right" w:tblpY="-83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000AAF" w:rsidTr="00000AAF">
              <w:trPr>
                <w:trHeight w:val="553"/>
              </w:trPr>
              <w:tc>
                <w:tcPr>
                  <w:tcW w:w="2383" w:type="dxa"/>
                </w:tcPr>
                <w:p w:rsidR="00000AAF" w:rsidRPr="00375E7D" w:rsidRDefault="00000AAF" w:rsidP="00000AA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000AAF" w:rsidRPr="00000AAF" w:rsidRDefault="00000AAF" w:rsidP="00000AA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</w:t>
            </w:r>
            <w:r w:rsidR="00BA37F1">
              <w:rPr>
                <w:sz w:val="24"/>
                <w:szCs w:val="24"/>
              </w:rPr>
              <w:t>ive, authoritative demeanor throughout</w:t>
            </w:r>
          </w:p>
          <w:p w:rsidR="00000AAF" w:rsidRPr="00000AAF" w:rsidRDefault="00000AAF" w:rsidP="00000AAF">
            <w:pPr>
              <w:rPr>
                <w:sz w:val="24"/>
                <w:szCs w:val="24"/>
              </w:rPr>
            </w:pPr>
          </w:p>
          <w:p w:rsidR="00BA37F1" w:rsidRDefault="00BA37F1" w:rsidP="001703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Impartial towards both the prosecution and defense</w:t>
            </w:r>
          </w:p>
          <w:tbl>
            <w:tblPr>
              <w:tblpPr w:leftFromText="180" w:rightFromText="180" w:vertAnchor="text" w:horzAnchor="margin" w:tblpXSpec="right" w:tblpY="-615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000AAF" w:rsidTr="00000AAF">
              <w:trPr>
                <w:trHeight w:val="553"/>
              </w:trPr>
              <w:tc>
                <w:tcPr>
                  <w:tcW w:w="2383" w:type="dxa"/>
                </w:tcPr>
                <w:p w:rsidR="00000AAF" w:rsidRPr="00375E7D" w:rsidRDefault="00000AAF" w:rsidP="00000AA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000AAF" w:rsidRPr="00000AAF" w:rsidRDefault="00000AAF" w:rsidP="00000AAF">
            <w:pPr>
              <w:ind w:left="36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144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000AAF" w:rsidTr="00000AAF">
              <w:trPr>
                <w:trHeight w:val="553"/>
              </w:trPr>
              <w:tc>
                <w:tcPr>
                  <w:tcW w:w="2383" w:type="dxa"/>
                </w:tcPr>
                <w:p w:rsidR="00000AAF" w:rsidRPr="00375E7D" w:rsidRDefault="00000AAF" w:rsidP="00000AA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000AAF" w:rsidRDefault="00BA37F1" w:rsidP="001703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Verdict is clear, supported strongly by evidence, logically consistent and unbiased.</w:t>
            </w:r>
          </w:p>
          <w:p w:rsidR="00BA37F1" w:rsidRPr="00000AAF" w:rsidRDefault="00BA37F1" w:rsidP="00000AAF">
            <w:pPr>
              <w:rPr>
                <w:sz w:val="24"/>
                <w:szCs w:val="24"/>
              </w:rPr>
            </w:pPr>
          </w:p>
          <w:p w:rsidR="00000AAF" w:rsidRDefault="007261EA" w:rsidP="001703D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Dresses the part, maintains a professional </w:t>
            </w:r>
            <w:r w:rsidR="00BA37F1">
              <w:rPr>
                <w:sz w:val="24"/>
                <w:szCs w:val="24"/>
              </w:rPr>
              <w:t>character</w:t>
            </w:r>
            <w:r>
              <w:rPr>
                <w:sz w:val="24"/>
                <w:szCs w:val="24"/>
              </w:rPr>
              <w:t xml:space="preserve"> throughout. </w:t>
            </w:r>
            <w:bookmarkStart w:id="0" w:name="_GoBack"/>
            <w:bookmarkEnd w:id="0"/>
          </w:p>
          <w:tbl>
            <w:tblPr>
              <w:tblpPr w:leftFromText="180" w:rightFromText="180" w:vertAnchor="text" w:horzAnchor="margin" w:tblpXSpec="right" w:tblpY="-740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000AAF" w:rsidTr="00000AAF">
              <w:trPr>
                <w:trHeight w:val="553"/>
              </w:trPr>
              <w:tc>
                <w:tcPr>
                  <w:tcW w:w="2383" w:type="dxa"/>
                </w:tcPr>
                <w:p w:rsidR="00000AAF" w:rsidRPr="00375E7D" w:rsidRDefault="00000AAF" w:rsidP="00000AA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BA37F1" w:rsidRPr="00000AAF" w:rsidRDefault="00BA37F1" w:rsidP="00000AAF">
            <w:pPr>
              <w:rPr>
                <w:sz w:val="24"/>
                <w:szCs w:val="24"/>
              </w:rPr>
            </w:pPr>
          </w:p>
          <w:p w:rsidR="00BA37F1" w:rsidRPr="00000AAF" w:rsidRDefault="00000AAF" w:rsidP="00BA37F1">
            <w:pPr>
              <w:rPr>
                <w:b/>
                <w:sz w:val="24"/>
                <w:szCs w:val="24"/>
              </w:rPr>
            </w:pPr>
            <w:r w:rsidRPr="00000AAF">
              <w:rPr>
                <w:b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0AAF" w:rsidRPr="00000AAF" w:rsidRDefault="00000AAF" w:rsidP="00BA37F1">
            <w:pPr>
              <w:rPr>
                <w:b/>
                <w:sz w:val="24"/>
                <w:szCs w:val="24"/>
              </w:rPr>
            </w:pPr>
            <w:r w:rsidRPr="00000AAF">
              <w:rPr>
                <w:b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000AAF" w:rsidRPr="00000AAF" w:rsidRDefault="00000AAF" w:rsidP="00BA37F1">
            <w:pPr>
              <w:rPr>
                <w:b/>
                <w:sz w:val="24"/>
                <w:szCs w:val="24"/>
              </w:rPr>
            </w:pPr>
            <w:r w:rsidRPr="00000AAF">
              <w:rPr>
                <w:b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000AAF" w:rsidRPr="00000AAF" w:rsidRDefault="00000AAF" w:rsidP="00BA37F1">
            <w:pPr>
              <w:rPr>
                <w:b/>
                <w:sz w:val="24"/>
                <w:szCs w:val="24"/>
              </w:rPr>
            </w:pPr>
            <w:r w:rsidRPr="00000AAF">
              <w:rPr>
                <w:b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000AAF" w:rsidRPr="00000AAF" w:rsidRDefault="00000AAF" w:rsidP="00BA37F1">
            <w:pPr>
              <w:rPr>
                <w:b/>
                <w:sz w:val="24"/>
                <w:szCs w:val="24"/>
              </w:rPr>
            </w:pPr>
            <w:r w:rsidRPr="00000AAF">
              <w:rPr>
                <w:b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000AAF" w:rsidRPr="00000AAF" w:rsidRDefault="00000AAF" w:rsidP="00BA37F1">
            <w:pPr>
              <w:rPr>
                <w:b/>
                <w:sz w:val="24"/>
                <w:szCs w:val="24"/>
              </w:rPr>
            </w:pPr>
            <w:r w:rsidRPr="00000AAF">
              <w:rPr>
                <w:b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000AAF" w:rsidRPr="00000AAF" w:rsidRDefault="00000AAF" w:rsidP="00BA37F1">
            <w:pPr>
              <w:rPr>
                <w:b/>
                <w:sz w:val="24"/>
                <w:szCs w:val="24"/>
              </w:rPr>
            </w:pPr>
            <w:r w:rsidRPr="00000AAF">
              <w:rPr>
                <w:b/>
                <w:sz w:val="24"/>
                <w:szCs w:val="24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000AAF" w:rsidRPr="00BA37F1" w:rsidRDefault="00000AAF" w:rsidP="00BA37F1">
            <w:pPr>
              <w:rPr>
                <w:sz w:val="24"/>
                <w:szCs w:val="24"/>
              </w:rPr>
            </w:pPr>
            <w:r w:rsidRPr="00000AAF">
              <w:rPr>
                <w:b/>
                <w:sz w:val="24"/>
                <w:szCs w:val="24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375E7D" w:rsidRPr="00375E7D" w:rsidRDefault="00375E7D" w:rsidP="00375E7D">
      <w:pPr>
        <w:pStyle w:val="ListParagraph"/>
        <w:rPr>
          <w:sz w:val="24"/>
          <w:szCs w:val="24"/>
        </w:rPr>
      </w:pPr>
    </w:p>
    <w:sectPr w:rsidR="00375E7D" w:rsidRPr="00375E7D" w:rsidSect="00375E7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F33"/>
    <w:multiLevelType w:val="hybridMultilevel"/>
    <w:tmpl w:val="71E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F37EC"/>
    <w:multiLevelType w:val="hybridMultilevel"/>
    <w:tmpl w:val="11AE8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7D"/>
    <w:rsid w:val="00000AAF"/>
    <w:rsid w:val="001703D1"/>
    <w:rsid w:val="00375E7D"/>
    <w:rsid w:val="00445DD9"/>
    <w:rsid w:val="007261EA"/>
    <w:rsid w:val="00897E6C"/>
    <w:rsid w:val="00BA37F1"/>
    <w:rsid w:val="00CC07A2"/>
    <w:rsid w:val="00F2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 District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Safran, Tawney</dc:creator>
  <cp:lastModifiedBy>Safran, Tawney</cp:lastModifiedBy>
  <cp:revision>4</cp:revision>
  <dcterms:created xsi:type="dcterms:W3CDTF">2014-10-15T17:13:00Z</dcterms:created>
  <dcterms:modified xsi:type="dcterms:W3CDTF">2014-10-16T17:10:00Z</dcterms:modified>
</cp:coreProperties>
</file>