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6F3" w14:textId="77777777" w:rsidR="00F670C7" w:rsidRPr="00501A40" w:rsidRDefault="0084040D" w:rsidP="0084040D">
      <w:pPr>
        <w:jc w:val="right"/>
        <w:rPr>
          <w:rFonts w:asciiTheme="majorHAnsi" w:hAnsiTheme="majorHAnsi"/>
          <w:sz w:val="22"/>
          <w:szCs w:val="22"/>
        </w:rPr>
      </w:pPr>
      <w:r w:rsidRPr="00501A40">
        <w:rPr>
          <w:rFonts w:asciiTheme="majorHAnsi" w:hAnsiTheme="majorHAnsi"/>
          <w:sz w:val="22"/>
          <w:szCs w:val="22"/>
        </w:rPr>
        <w:t>Sam Manocchio</w:t>
      </w:r>
    </w:p>
    <w:p w14:paraId="1999EF81" w14:textId="77777777" w:rsidR="0084040D" w:rsidRPr="00501A40" w:rsidRDefault="0084040D" w:rsidP="0084040D">
      <w:pPr>
        <w:jc w:val="right"/>
        <w:rPr>
          <w:rFonts w:asciiTheme="majorHAnsi" w:hAnsiTheme="majorHAnsi"/>
          <w:sz w:val="22"/>
          <w:szCs w:val="22"/>
        </w:rPr>
      </w:pPr>
      <w:r w:rsidRPr="00501A40">
        <w:rPr>
          <w:rFonts w:asciiTheme="majorHAnsi" w:hAnsiTheme="majorHAnsi"/>
          <w:sz w:val="22"/>
          <w:szCs w:val="22"/>
        </w:rPr>
        <w:t>Period 2, Unit 8</w:t>
      </w:r>
    </w:p>
    <w:p w14:paraId="4185D652" w14:textId="77777777" w:rsidR="0084040D" w:rsidRPr="00501A40" w:rsidRDefault="0084040D" w:rsidP="0084040D">
      <w:pPr>
        <w:jc w:val="right"/>
        <w:rPr>
          <w:rFonts w:asciiTheme="majorHAnsi" w:hAnsiTheme="majorHAnsi"/>
          <w:sz w:val="22"/>
          <w:szCs w:val="22"/>
        </w:rPr>
      </w:pPr>
      <w:r w:rsidRPr="00501A40">
        <w:rPr>
          <w:rFonts w:asciiTheme="majorHAnsi" w:hAnsiTheme="majorHAnsi"/>
          <w:sz w:val="22"/>
          <w:szCs w:val="22"/>
        </w:rPr>
        <w:t>December 3, 2013</w:t>
      </w:r>
    </w:p>
    <w:p w14:paraId="467BE9F2" w14:textId="77777777" w:rsidR="0084040D" w:rsidRPr="00501A40" w:rsidRDefault="0084040D" w:rsidP="0084040D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01A40">
        <w:rPr>
          <w:rFonts w:asciiTheme="majorHAnsi" w:hAnsiTheme="majorHAnsi"/>
          <w:b/>
          <w:sz w:val="22"/>
          <w:szCs w:val="22"/>
          <w:u w:val="single"/>
        </w:rPr>
        <w:t>Notes Pgs. 597-611</w:t>
      </w:r>
    </w:p>
    <w:p w14:paraId="1ACAC0CF" w14:textId="77777777" w:rsidR="0084040D" w:rsidRPr="00501A40" w:rsidRDefault="0084040D" w:rsidP="0084040D">
      <w:pPr>
        <w:rPr>
          <w:rFonts w:asciiTheme="majorHAnsi" w:hAnsiTheme="majorHAnsi"/>
          <w:color w:val="FF0000"/>
          <w:sz w:val="22"/>
          <w:szCs w:val="22"/>
          <w:u w:val="single"/>
        </w:rPr>
      </w:pPr>
      <w:r w:rsidRPr="00501A40">
        <w:rPr>
          <w:rFonts w:asciiTheme="majorHAnsi" w:hAnsiTheme="majorHAnsi"/>
          <w:color w:val="FF0000"/>
          <w:sz w:val="22"/>
          <w:szCs w:val="22"/>
          <w:u w:val="single"/>
        </w:rPr>
        <w:t xml:space="preserve">The Romantic Movement </w:t>
      </w:r>
    </w:p>
    <w:p w14:paraId="6F537B25" w14:textId="77777777" w:rsidR="0084040D" w:rsidRPr="00501A40" w:rsidRDefault="0084040D" w:rsidP="004101D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01A40">
        <w:rPr>
          <w:rFonts w:asciiTheme="majorHAnsi" w:hAnsiTheme="majorHAnsi"/>
          <w:b/>
          <w:sz w:val="22"/>
          <w:szCs w:val="22"/>
        </w:rPr>
        <w:t>Romanticism</w:t>
      </w:r>
      <w:r w:rsidRPr="00501A40">
        <w:rPr>
          <w:rFonts w:asciiTheme="majorHAnsi" w:hAnsiTheme="majorHAnsi"/>
          <w:sz w:val="22"/>
          <w:szCs w:val="22"/>
        </w:rPr>
        <w:t xml:space="preserve">: in tis various manifestations, was the reaction against much of the thought of the Enlightenment </w:t>
      </w:r>
    </w:p>
    <w:p w14:paraId="70A83240" w14:textId="77777777" w:rsidR="0084040D" w:rsidRPr="00C70EBE" w:rsidRDefault="0084040D" w:rsidP="004101DF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>Romantic writers and artists saw the imagination or some such intuitive intellectual faculty supplementing reason as a means to perceive and understand the world</w:t>
      </w:r>
    </w:p>
    <w:p w14:paraId="7F9CAC2B" w14:textId="77777777" w:rsidR="0084040D" w:rsidRPr="00C70EBE" w:rsidRDefault="0084040D" w:rsidP="004101DF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>The Romantics liked art, literature, and architecture of medieval times; also deeply interested in folklore, folk songs, and fairy tales</w:t>
      </w:r>
    </w:p>
    <w:p w14:paraId="3885F59E" w14:textId="77777777" w:rsidR="0084040D" w:rsidRPr="00C70EBE" w:rsidRDefault="0084040D" w:rsidP="004101DF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>Dreams, hallucinations, sleepwalking, and other phenomena that suggested the existence of a world beyond that of the empirical observation, sensory data, and discursive reasoning fascinated the Romantics</w:t>
      </w:r>
    </w:p>
    <w:p w14:paraId="062C7BF4" w14:textId="77777777" w:rsidR="0084040D" w:rsidRPr="00C70EBE" w:rsidRDefault="0084040D" w:rsidP="0084040D">
      <w:pPr>
        <w:rPr>
          <w:rFonts w:asciiTheme="majorHAnsi" w:hAnsiTheme="majorHAnsi"/>
          <w:sz w:val="22"/>
          <w:szCs w:val="22"/>
        </w:rPr>
      </w:pPr>
    </w:p>
    <w:p w14:paraId="739BF30A" w14:textId="77777777" w:rsidR="0084040D" w:rsidRPr="00C70EBE" w:rsidRDefault="0084040D" w:rsidP="0084040D">
      <w:pPr>
        <w:rPr>
          <w:rFonts w:asciiTheme="majorHAnsi" w:hAnsiTheme="majorHAnsi"/>
          <w:color w:val="FF0000"/>
          <w:sz w:val="22"/>
          <w:szCs w:val="22"/>
          <w:u w:val="single"/>
        </w:rPr>
      </w:pPr>
      <w:r w:rsidRPr="00C70EBE">
        <w:rPr>
          <w:rFonts w:asciiTheme="majorHAnsi" w:hAnsiTheme="majorHAnsi"/>
          <w:color w:val="FF0000"/>
          <w:sz w:val="22"/>
          <w:szCs w:val="22"/>
          <w:u w:val="single"/>
        </w:rPr>
        <w:t xml:space="preserve">Romantic Questioning of the Supremacy of Reasoning </w:t>
      </w:r>
    </w:p>
    <w:p w14:paraId="40C7B7B3" w14:textId="77777777" w:rsidR="0084040D" w:rsidRPr="00C70EBE" w:rsidRDefault="0058773A" w:rsidP="004101D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spellStart"/>
      <w:r w:rsidRPr="00C70EBE">
        <w:rPr>
          <w:rFonts w:asciiTheme="majorHAnsi" w:hAnsiTheme="majorHAnsi"/>
          <w:b/>
          <w:sz w:val="22"/>
          <w:szCs w:val="22"/>
        </w:rPr>
        <w:t>Sturmund</w:t>
      </w:r>
      <w:proofErr w:type="spellEnd"/>
      <w:r w:rsidRPr="00C70EB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0EBE">
        <w:rPr>
          <w:rFonts w:asciiTheme="majorHAnsi" w:hAnsiTheme="majorHAnsi"/>
          <w:b/>
          <w:sz w:val="22"/>
          <w:szCs w:val="22"/>
        </w:rPr>
        <w:t>Drang</w:t>
      </w:r>
      <w:proofErr w:type="spellEnd"/>
      <w:r w:rsidRPr="00C70EBE">
        <w:rPr>
          <w:rFonts w:asciiTheme="majorHAnsi" w:hAnsiTheme="majorHAnsi"/>
          <w:sz w:val="22"/>
          <w:szCs w:val="22"/>
        </w:rPr>
        <w:t xml:space="preserve">: “storm and stress,” movement which rejected the influence of French rationalism on German literature </w:t>
      </w:r>
    </w:p>
    <w:p w14:paraId="3EB36F50" w14:textId="7D794089" w:rsidR="00A84651" w:rsidRPr="00C70EBE" w:rsidRDefault="0058773A" w:rsidP="004101D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color w:val="CCFF66"/>
          <w:sz w:val="22"/>
          <w:szCs w:val="22"/>
        </w:rPr>
        <w:t>Jean-Jacques Rousseau</w:t>
      </w:r>
      <w:r w:rsidRPr="00C70EBE">
        <w:rPr>
          <w:rFonts w:asciiTheme="majorHAnsi" w:hAnsiTheme="majorHAnsi"/>
          <w:sz w:val="22"/>
          <w:szCs w:val="22"/>
        </w:rPr>
        <w:t xml:space="preserve"> and </w:t>
      </w:r>
      <w:r w:rsidRPr="00C70EBE">
        <w:rPr>
          <w:rFonts w:asciiTheme="majorHAnsi" w:hAnsiTheme="majorHAnsi"/>
          <w:color w:val="CCFF66"/>
          <w:sz w:val="22"/>
          <w:szCs w:val="22"/>
        </w:rPr>
        <w:t>Immanuel Kant</w:t>
      </w:r>
      <w:r w:rsidRPr="00C70EBE">
        <w:rPr>
          <w:rFonts w:asciiTheme="majorHAnsi" w:hAnsiTheme="majorHAnsi"/>
          <w:sz w:val="22"/>
          <w:szCs w:val="22"/>
        </w:rPr>
        <w:t xml:space="preserve"> – both closely related t</w:t>
      </w:r>
      <w:r w:rsidR="00A84651" w:rsidRPr="00C70EBE">
        <w:rPr>
          <w:rFonts w:asciiTheme="majorHAnsi" w:hAnsiTheme="majorHAnsi"/>
          <w:sz w:val="22"/>
          <w:szCs w:val="22"/>
        </w:rPr>
        <w:t>o</w:t>
      </w:r>
      <w:r w:rsidRPr="00C70EBE">
        <w:rPr>
          <w:rFonts w:asciiTheme="majorHAnsi" w:hAnsiTheme="majorHAnsi"/>
          <w:sz w:val="22"/>
          <w:szCs w:val="22"/>
        </w:rPr>
        <w:t xml:space="preserve"> the Enlightenment, provided the immediate intellectual foundations for Romanti</w:t>
      </w:r>
      <w:r w:rsidR="00A84651" w:rsidRPr="00C70EBE">
        <w:rPr>
          <w:rFonts w:asciiTheme="majorHAnsi" w:hAnsiTheme="majorHAnsi"/>
          <w:sz w:val="22"/>
          <w:szCs w:val="22"/>
        </w:rPr>
        <w:t xml:space="preserve">cism, raised questions about whether the rationalism so dear to the philosophes was sufficient to explain human nature </w:t>
      </w:r>
    </w:p>
    <w:p w14:paraId="3498FADB" w14:textId="1FB5296B" w:rsidR="0058773A" w:rsidRPr="00C70EBE" w:rsidRDefault="00A84651" w:rsidP="00A84651">
      <w:pPr>
        <w:rPr>
          <w:rFonts w:asciiTheme="majorHAnsi" w:hAnsiTheme="majorHAnsi"/>
          <w:color w:val="FF0000"/>
          <w:sz w:val="22"/>
          <w:szCs w:val="22"/>
        </w:rPr>
      </w:pPr>
      <w:r w:rsidRPr="00C70EBE">
        <w:rPr>
          <w:rFonts w:asciiTheme="majorHAnsi" w:hAnsiTheme="majorHAnsi"/>
          <w:color w:val="FF0000"/>
          <w:sz w:val="22"/>
          <w:szCs w:val="22"/>
        </w:rPr>
        <w:t xml:space="preserve">Rousseau and Education </w:t>
      </w:r>
    </w:p>
    <w:p w14:paraId="3DB68A83" w14:textId="7FF45510" w:rsidR="00A84651" w:rsidRPr="00C70EBE" w:rsidRDefault="00A84651" w:rsidP="004101D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C70EBE">
        <w:rPr>
          <w:rFonts w:asciiTheme="majorHAnsi" w:hAnsiTheme="majorHAnsi"/>
          <w:i/>
          <w:sz w:val="22"/>
          <w:szCs w:val="22"/>
          <w:u w:val="dotted"/>
        </w:rPr>
        <w:t>Émile</w:t>
      </w:r>
      <w:proofErr w:type="spellEnd"/>
      <w:r w:rsidRPr="00C70EBE">
        <w:rPr>
          <w:rFonts w:asciiTheme="majorHAnsi" w:hAnsiTheme="majorHAnsi"/>
          <w:sz w:val="22"/>
          <w:szCs w:val="22"/>
        </w:rPr>
        <w:t xml:space="preserve"> – (1762) Jean-Jacques Rousseau, how individual could develop to lead a good and happy life uncorrupted by society, stressed the difference between children and adults</w:t>
      </w:r>
    </w:p>
    <w:p w14:paraId="4BD6868B" w14:textId="73658EE6" w:rsidR="00A84651" w:rsidRPr="00C70EBE" w:rsidRDefault="00A84651" w:rsidP="004101D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>Rousseau also believed that adults should allow the child’s sentiments, as well as its reason, to flourish</w:t>
      </w:r>
    </w:p>
    <w:p w14:paraId="190F1A02" w14:textId="1CA1C636" w:rsidR="00A84651" w:rsidRPr="00C70EBE" w:rsidRDefault="0035225A" w:rsidP="004101DF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>Romantics</w:t>
      </w:r>
      <w:r w:rsidR="00A84651" w:rsidRPr="00C70EBE">
        <w:rPr>
          <w:rFonts w:asciiTheme="majorHAnsi" w:hAnsiTheme="majorHAnsi"/>
          <w:sz w:val="22"/>
          <w:szCs w:val="22"/>
        </w:rPr>
        <w:t xml:space="preserve"> saw humankind, </w:t>
      </w:r>
      <w:r w:rsidRPr="00C70EBE">
        <w:rPr>
          <w:rFonts w:asciiTheme="majorHAnsi" w:hAnsiTheme="majorHAnsi"/>
          <w:sz w:val="22"/>
          <w:szCs w:val="22"/>
        </w:rPr>
        <w:t>nature, and society as organic</w:t>
      </w:r>
      <w:r w:rsidR="00A84651" w:rsidRPr="00C70EBE">
        <w:rPr>
          <w:rFonts w:asciiTheme="majorHAnsi" w:hAnsiTheme="majorHAnsi"/>
          <w:sz w:val="22"/>
          <w:szCs w:val="22"/>
        </w:rPr>
        <w:t>ally interre</w:t>
      </w:r>
      <w:r w:rsidRPr="00C70EBE">
        <w:rPr>
          <w:rFonts w:asciiTheme="majorHAnsi" w:hAnsiTheme="majorHAnsi"/>
          <w:sz w:val="22"/>
          <w:szCs w:val="22"/>
        </w:rPr>
        <w:t>lated</w:t>
      </w:r>
    </w:p>
    <w:p w14:paraId="0DE81CB3" w14:textId="77777777" w:rsidR="0035225A" w:rsidRPr="00C70EBE" w:rsidRDefault="0035225A" w:rsidP="0035225A">
      <w:pPr>
        <w:rPr>
          <w:rFonts w:asciiTheme="majorHAnsi" w:hAnsiTheme="majorHAnsi"/>
          <w:sz w:val="22"/>
          <w:szCs w:val="22"/>
        </w:rPr>
      </w:pPr>
    </w:p>
    <w:p w14:paraId="53FCAF77" w14:textId="13A1F463" w:rsidR="0035225A" w:rsidRPr="00C70EBE" w:rsidRDefault="0035225A" w:rsidP="0035225A">
      <w:pPr>
        <w:rPr>
          <w:rFonts w:asciiTheme="majorHAnsi" w:hAnsiTheme="majorHAnsi"/>
          <w:color w:val="FF0000"/>
          <w:sz w:val="22"/>
          <w:szCs w:val="22"/>
        </w:rPr>
      </w:pPr>
      <w:r w:rsidRPr="00C70EBE">
        <w:rPr>
          <w:rFonts w:asciiTheme="majorHAnsi" w:hAnsiTheme="majorHAnsi"/>
          <w:color w:val="FF0000"/>
          <w:sz w:val="22"/>
          <w:szCs w:val="22"/>
        </w:rPr>
        <w:t xml:space="preserve">Kant for Reason </w:t>
      </w:r>
    </w:p>
    <w:p w14:paraId="1FE447C4" w14:textId="186EF1BA" w:rsidR="0035225A" w:rsidRPr="00C70EBE" w:rsidRDefault="0035225A" w:rsidP="004101D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color w:val="CCFF66"/>
          <w:sz w:val="22"/>
          <w:szCs w:val="22"/>
        </w:rPr>
        <w:t>Immanuel Kant</w:t>
      </w:r>
      <w:r w:rsidRPr="00C70EBE">
        <w:rPr>
          <w:rFonts w:asciiTheme="majorHAnsi" w:hAnsiTheme="majorHAnsi"/>
          <w:sz w:val="22"/>
          <w:szCs w:val="22"/>
        </w:rPr>
        <w:t xml:space="preserve"> – (1724-1804) wrote the two greatest philosophical works of the late eighteenth century: </w:t>
      </w:r>
      <w:r w:rsidRPr="00C70EBE">
        <w:rPr>
          <w:rFonts w:asciiTheme="majorHAnsi" w:hAnsiTheme="majorHAnsi"/>
          <w:i/>
          <w:sz w:val="22"/>
          <w:szCs w:val="22"/>
          <w:u w:val="dotted"/>
        </w:rPr>
        <w:t>The Critique of Pure Reason</w:t>
      </w:r>
      <w:r w:rsidRPr="00C70EBE">
        <w:rPr>
          <w:rFonts w:asciiTheme="majorHAnsi" w:hAnsiTheme="majorHAnsi"/>
          <w:sz w:val="22"/>
          <w:szCs w:val="22"/>
        </w:rPr>
        <w:t xml:space="preserve"> (1781) and </w:t>
      </w:r>
      <w:r w:rsidRPr="00C70EBE">
        <w:rPr>
          <w:rFonts w:asciiTheme="majorHAnsi" w:hAnsiTheme="majorHAnsi"/>
          <w:i/>
          <w:sz w:val="22"/>
          <w:szCs w:val="22"/>
          <w:u w:val="dotted"/>
        </w:rPr>
        <w:t>The Critique of Practical Reason</w:t>
      </w:r>
      <w:r w:rsidRPr="00C70EBE">
        <w:rPr>
          <w:rFonts w:asciiTheme="majorHAnsi" w:hAnsiTheme="majorHAnsi"/>
          <w:sz w:val="22"/>
          <w:szCs w:val="22"/>
        </w:rPr>
        <w:t xml:space="preserve"> (1788), against philosophers, saw knowledge rooted in sensory knowledge alone, argued for the subjective character of human knowledge</w:t>
      </w:r>
    </w:p>
    <w:p w14:paraId="7DA18EC9" w14:textId="39649BC5" w:rsidR="0035225A" w:rsidRPr="00C70EBE" w:rsidRDefault="0035225A" w:rsidP="004101D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 xml:space="preserve">Kant found the sphere of reality that was accessible to pure reason to be limited </w:t>
      </w:r>
    </w:p>
    <w:p w14:paraId="39EFA39D" w14:textId="7285CD22" w:rsidR="0035225A" w:rsidRPr="00C70EBE" w:rsidRDefault="000A69A2" w:rsidP="004101DF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 xml:space="preserve">He believed that reason alone could not prove these [the existence of God, eternal life, and future rewards] transcendental truths </w:t>
      </w:r>
    </w:p>
    <w:p w14:paraId="64B53E5B" w14:textId="4EA49F32" w:rsidR="000A69A2" w:rsidRPr="00C70EBE" w:rsidRDefault="000A69A2" w:rsidP="004101D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 xml:space="preserve">To many Romantic writers, Kantian philosophy refuted the narrow rationality of the Enlightenment </w:t>
      </w:r>
    </w:p>
    <w:p w14:paraId="0B6C23C3" w14:textId="3CAFECB1" w:rsidR="000A69A2" w:rsidRPr="00C70EBE" w:rsidRDefault="00606230" w:rsidP="004101DF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 xml:space="preserve">Romantics believed that the human mind had the power to penetrate beyond the limits of largely passive human understanding as set fourth by Hobbes, Locke, and Hume </w:t>
      </w:r>
    </w:p>
    <w:p w14:paraId="10C53EAF" w14:textId="4BA60F90" w:rsidR="00606230" w:rsidRPr="00C70EBE" w:rsidRDefault="00606230" w:rsidP="004101DF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 xml:space="preserve">Most Romantics also believed that poets and artists possess these powers in abundance </w:t>
      </w:r>
    </w:p>
    <w:p w14:paraId="441812EC" w14:textId="77777777" w:rsidR="00606230" w:rsidRPr="00C70EBE" w:rsidRDefault="00606230" w:rsidP="00606230">
      <w:pPr>
        <w:rPr>
          <w:rFonts w:asciiTheme="majorHAnsi" w:hAnsiTheme="majorHAnsi"/>
          <w:sz w:val="22"/>
          <w:szCs w:val="22"/>
        </w:rPr>
      </w:pPr>
    </w:p>
    <w:p w14:paraId="14C6B4C4" w14:textId="08D46DF0" w:rsidR="00606230" w:rsidRPr="00C70EBE" w:rsidRDefault="00606230" w:rsidP="00606230">
      <w:pPr>
        <w:rPr>
          <w:rFonts w:asciiTheme="majorHAnsi" w:hAnsiTheme="majorHAnsi"/>
          <w:color w:val="FF0000"/>
          <w:sz w:val="22"/>
          <w:szCs w:val="22"/>
          <w:u w:val="single"/>
        </w:rPr>
      </w:pPr>
      <w:r w:rsidRPr="00C70EBE">
        <w:rPr>
          <w:rFonts w:asciiTheme="majorHAnsi" w:hAnsiTheme="majorHAnsi"/>
          <w:color w:val="FF0000"/>
          <w:sz w:val="22"/>
          <w:szCs w:val="22"/>
          <w:u w:val="single"/>
        </w:rPr>
        <w:t>Romantic Literature</w:t>
      </w:r>
    </w:p>
    <w:p w14:paraId="07EFD9B5" w14:textId="63D30422" w:rsidR="00FD4AF8" w:rsidRPr="00C70EBE" w:rsidRDefault="00606230" w:rsidP="004101DF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lastRenderedPageBreak/>
        <w:t xml:space="preserve">The term </w:t>
      </w:r>
      <w:r w:rsidR="00FD4AF8" w:rsidRPr="00C70EBE">
        <w:rPr>
          <w:rFonts w:asciiTheme="majorHAnsi" w:hAnsiTheme="majorHAnsi"/>
          <w:i/>
          <w:sz w:val="22"/>
          <w:szCs w:val="22"/>
        </w:rPr>
        <w:t>R</w:t>
      </w:r>
      <w:r w:rsidRPr="00C70EBE">
        <w:rPr>
          <w:rFonts w:asciiTheme="majorHAnsi" w:hAnsiTheme="majorHAnsi"/>
          <w:i/>
          <w:sz w:val="22"/>
          <w:szCs w:val="22"/>
        </w:rPr>
        <w:t>omantic</w:t>
      </w:r>
      <w:r w:rsidRPr="00C70EBE">
        <w:rPr>
          <w:rFonts w:asciiTheme="majorHAnsi" w:hAnsiTheme="majorHAnsi"/>
          <w:sz w:val="22"/>
          <w:szCs w:val="22"/>
        </w:rPr>
        <w:t xml:space="preserve"> appeared in English and French literature </w:t>
      </w:r>
      <w:r w:rsidR="00FD4AF8" w:rsidRPr="00C70EBE">
        <w:rPr>
          <w:rFonts w:asciiTheme="majorHAnsi" w:hAnsiTheme="majorHAnsi"/>
          <w:sz w:val="22"/>
          <w:szCs w:val="22"/>
        </w:rPr>
        <w:t>as early as the seventeenth century</w:t>
      </w:r>
    </w:p>
    <w:p w14:paraId="5758C9A2" w14:textId="3A1DA33A" w:rsidR="00FD4AF8" w:rsidRPr="00C70EBE" w:rsidRDefault="00FD4AF8" w:rsidP="004101DF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color w:val="CCFF66"/>
          <w:sz w:val="22"/>
          <w:szCs w:val="22"/>
        </w:rPr>
        <w:t>Thomas Wharton</w:t>
      </w:r>
      <w:r w:rsidRPr="00C70EBE">
        <w:rPr>
          <w:rFonts w:asciiTheme="majorHAnsi" w:hAnsiTheme="majorHAnsi"/>
          <w:sz w:val="22"/>
          <w:szCs w:val="22"/>
        </w:rPr>
        <w:t>: (1728-1790) English writer, associated Romantic literature with medieval romances</w:t>
      </w:r>
    </w:p>
    <w:p w14:paraId="0A58059F" w14:textId="5CBED72F" w:rsidR="00FD4AF8" w:rsidRPr="00C70EBE" w:rsidRDefault="00FD4AF8" w:rsidP="004101DF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color w:val="CCFF66"/>
          <w:sz w:val="22"/>
          <w:szCs w:val="22"/>
        </w:rPr>
        <w:t>Johann Gottfried Herder</w:t>
      </w:r>
      <w:r w:rsidRPr="00C70EBE">
        <w:rPr>
          <w:rFonts w:asciiTheme="majorHAnsi" w:hAnsiTheme="majorHAnsi"/>
          <w:sz w:val="22"/>
          <w:szCs w:val="22"/>
        </w:rPr>
        <w:t xml:space="preserve">: (1744-1803) German, used the terms </w:t>
      </w:r>
      <w:r w:rsidRPr="00C70EBE">
        <w:rPr>
          <w:rFonts w:asciiTheme="majorHAnsi" w:hAnsiTheme="majorHAnsi"/>
          <w:i/>
          <w:sz w:val="22"/>
          <w:szCs w:val="22"/>
        </w:rPr>
        <w:t>Romantic</w:t>
      </w:r>
      <w:r w:rsidRPr="00C70EBE">
        <w:rPr>
          <w:rFonts w:asciiTheme="majorHAnsi" w:hAnsiTheme="majorHAnsi"/>
          <w:sz w:val="22"/>
          <w:szCs w:val="22"/>
        </w:rPr>
        <w:t xml:space="preserve"> and </w:t>
      </w:r>
      <w:r w:rsidRPr="00C70EBE">
        <w:rPr>
          <w:rFonts w:asciiTheme="majorHAnsi" w:hAnsiTheme="majorHAnsi"/>
          <w:i/>
          <w:sz w:val="22"/>
          <w:szCs w:val="22"/>
        </w:rPr>
        <w:t>Gothic</w:t>
      </w:r>
      <w:r w:rsidRPr="00C70EBE">
        <w:rPr>
          <w:rFonts w:asciiTheme="majorHAnsi" w:hAnsiTheme="majorHAnsi"/>
          <w:sz w:val="22"/>
          <w:szCs w:val="22"/>
        </w:rPr>
        <w:t xml:space="preserve"> interchangeably </w:t>
      </w:r>
    </w:p>
    <w:p w14:paraId="2051FAF8" w14:textId="426DB252" w:rsidR="00FD4AF8" w:rsidRPr="00C70EBE" w:rsidRDefault="00FD4AF8" w:rsidP="004101DF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>In both England and Germany, the term came to be applied to all literature that did not observe classical forms and rules and gave free play to the imagination</w:t>
      </w:r>
    </w:p>
    <w:p w14:paraId="1EEE70A6" w14:textId="03340EFC" w:rsidR="00501A40" w:rsidRPr="00C70EBE" w:rsidRDefault="00FD4AF8" w:rsidP="004101DF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color w:val="CCFF66"/>
          <w:sz w:val="22"/>
          <w:szCs w:val="22"/>
        </w:rPr>
        <w:t>August Wilhelm von Schlegel</w:t>
      </w:r>
      <w:r w:rsidRPr="00C70EBE">
        <w:rPr>
          <w:rFonts w:asciiTheme="majorHAnsi" w:hAnsiTheme="majorHAnsi"/>
          <w:sz w:val="22"/>
          <w:szCs w:val="22"/>
        </w:rPr>
        <w:t xml:space="preserve">: (1767-1845) praised the “Romantic” </w:t>
      </w:r>
      <w:r w:rsidR="00501A40" w:rsidRPr="00C70EBE">
        <w:rPr>
          <w:rFonts w:asciiTheme="majorHAnsi" w:hAnsiTheme="majorHAnsi"/>
          <w:sz w:val="22"/>
          <w:szCs w:val="22"/>
        </w:rPr>
        <w:t xml:space="preserve">literature of Dante, Petrarch, Boccaccio, Shakespeare, the Arthurian legends, Cervantes, and </w:t>
      </w:r>
      <w:proofErr w:type="spellStart"/>
      <w:r w:rsidR="00501A40" w:rsidRPr="00C70EBE">
        <w:rPr>
          <w:rFonts w:asciiTheme="majorHAnsi" w:hAnsiTheme="majorHAnsi"/>
          <w:sz w:val="22"/>
          <w:szCs w:val="22"/>
        </w:rPr>
        <w:t>Calderón</w:t>
      </w:r>
      <w:proofErr w:type="spellEnd"/>
      <w:r w:rsidR="00501A40" w:rsidRPr="00C70EBE">
        <w:rPr>
          <w:rFonts w:asciiTheme="majorHAnsi" w:hAnsiTheme="majorHAnsi"/>
          <w:sz w:val="22"/>
          <w:szCs w:val="22"/>
        </w:rPr>
        <w:t xml:space="preserve">; set fourth his views in </w:t>
      </w:r>
      <w:r w:rsidR="00501A40" w:rsidRPr="00C70EBE">
        <w:rPr>
          <w:rFonts w:asciiTheme="majorHAnsi" w:hAnsiTheme="majorHAnsi"/>
          <w:sz w:val="22"/>
          <w:szCs w:val="22"/>
          <w:u w:val="dotted"/>
        </w:rPr>
        <w:t>Lectures on Dramatic Art and Literature</w:t>
      </w:r>
      <w:r w:rsidR="00501A40" w:rsidRPr="00C70EBE">
        <w:rPr>
          <w:rFonts w:asciiTheme="majorHAnsi" w:hAnsiTheme="majorHAnsi"/>
          <w:sz w:val="22"/>
          <w:szCs w:val="22"/>
        </w:rPr>
        <w:t xml:space="preserve"> (1809-1811)</w:t>
      </w:r>
    </w:p>
    <w:p w14:paraId="7F2F79EA" w14:textId="00481341" w:rsidR="00501A40" w:rsidRPr="00C70EBE" w:rsidRDefault="00644A9D" w:rsidP="004101DF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sz w:val="22"/>
          <w:szCs w:val="22"/>
        </w:rPr>
        <w:t>Romantic Movement had peaked in Germany and England before if became a major force in France</w:t>
      </w:r>
    </w:p>
    <w:p w14:paraId="1F618CE1" w14:textId="7DB0AD90" w:rsidR="00644A9D" w:rsidRPr="00C70EBE" w:rsidRDefault="00644A9D" w:rsidP="004101DF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color w:val="CCFF66"/>
          <w:sz w:val="22"/>
          <w:szCs w:val="22"/>
        </w:rPr>
        <w:t xml:space="preserve">Madame de </w:t>
      </w:r>
      <w:proofErr w:type="spellStart"/>
      <w:r w:rsidRPr="00C70EBE">
        <w:rPr>
          <w:rFonts w:asciiTheme="majorHAnsi" w:hAnsiTheme="majorHAnsi"/>
          <w:color w:val="CCFF66"/>
          <w:sz w:val="22"/>
          <w:szCs w:val="22"/>
        </w:rPr>
        <w:t>Staël</w:t>
      </w:r>
      <w:proofErr w:type="spellEnd"/>
      <w:r w:rsidRPr="00C70EBE">
        <w:rPr>
          <w:rFonts w:asciiTheme="majorHAnsi" w:hAnsiTheme="majorHAnsi"/>
          <w:sz w:val="22"/>
          <w:szCs w:val="22"/>
        </w:rPr>
        <w:t>: (1766-1817) French leader</w:t>
      </w:r>
    </w:p>
    <w:p w14:paraId="07DE7EBC" w14:textId="493EE81D" w:rsidR="00644A9D" w:rsidRPr="00C70EBE" w:rsidRDefault="00644A9D" w:rsidP="004101DF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color w:val="CCFF66"/>
          <w:sz w:val="22"/>
          <w:szCs w:val="22"/>
        </w:rPr>
        <w:t>Victor Hugo</w:t>
      </w:r>
      <w:r w:rsidRPr="00C70EBE">
        <w:rPr>
          <w:rFonts w:asciiTheme="majorHAnsi" w:hAnsiTheme="majorHAnsi"/>
          <w:sz w:val="22"/>
          <w:szCs w:val="22"/>
        </w:rPr>
        <w:t>: (1802-1885) French leader</w:t>
      </w:r>
    </w:p>
    <w:p w14:paraId="719E2795" w14:textId="6DA38ACD" w:rsidR="00644A9D" w:rsidRPr="00C70EBE" w:rsidRDefault="00644A9D" w:rsidP="004101DF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color w:val="CCFF66"/>
          <w:sz w:val="22"/>
          <w:szCs w:val="22"/>
        </w:rPr>
        <w:t xml:space="preserve">Henri </w:t>
      </w:r>
      <w:proofErr w:type="spellStart"/>
      <w:r w:rsidRPr="00C70EBE">
        <w:rPr>
          <w:rFonts w:asciiTheme="majorHAnsi" w:hAnsiTheme="majorHAnsi"/>
          <w:color w:val="CCFF66"/>
          <w:sz w:val="22"/>
          <w:szCs w:val="22"/>
        </w:rPr>
        <w:t>Beyle</w:t>
      </w:r>
      <w:proofErr w:type="spellEnd"/>
      <w:r w:rsidRPr="00C70EBE">
        <w:rPr>
          <w:rFonts w:asciiTheme="majorHAnsi" w:hAnsiTheme="majorHAnsi"/>
          <w:sz w:val="22"/>
          <w:szCs w:val="22"/>
        </w:rPr>
        <w:t xml:space="preserve">: (1783-1842) wrote under the pseudonym Stendhal, praised Shakespeare and criticized his own countryman, classical dramatist </w:t>
      </w:r>
      <w:r w:rsidRPr="00C70EBE">
        <w:rPr>
          <w:rFonts w:asciiTheme="majorHAnsi" w:hAnsiTheme="majorHAnsi"/>
          <w:color w:val="CCFF66"/>
          <w:sz w:val="22"/>
          <w:szCs w:val="22"/>
        </w:rPr>
        <w:t>Jean Racine</w:t>
      </w:r>
      <w:r w:rsidRPr="00C70EBE">
        <w:rPr>
          <w:rFonts w:asciiTheme="majorHAnsi" w:hAnsiTheme="majorHAnsi"/>
          <w:sz w:val="22"/>
          <w:szCs w:val="22"/>
        </w:rPr>
        <w:t xml:space="preserve"> (1639-1699)</w:t>
      </w:r>
    </w:p>
    <w:p w14:paraId="10E2F37C" w14:textId="77777777" w:rsidR="00644A9D" w:rsidRPr="00C70EBE" w:rsidRDefault="00644A9D" w:rsidP="00644A9D">
      <w:pPr>
        <w:rPr>
          <w:rFonts w:asciiTheme="majorHAnsi" w:hAnsiTheme="majorHAnsi"/>
          <w:sz w:val="22"/>
          <w:szCs w:val="22"/>
        </w:rPr>
      </w:pPr>
    </w:p>
    <w:p w14:paraId="5A8C79F9" w14:textId="5A301927" w:rsidR="00644A9D" w:rsidRPr="00C70EBE" w:rsidRDefault="00644A9D" w:rsidP="00644A9D">
      <w:pPr>
        <w:rPr>
          <w:rFonts w:asciiTheme="majorHAnsi" w:hAnsiTheme="majorHAnsi"/>
          <w:color w:val="FF0000"/>
          <w:sz w:val="22"/>
          <w:szCs w:val="22"/>
        </w:rPr>
      </w:pPr>
      <w:r w:rsidRPr="00C70EBE">
        <w:rPr>
          <w:rFonts w:asciiTheme="majorHAnsi" w:hAnsiTheme="majorHAnsi"/>
          <w:color w:val="FF0000"/>
          <w:sz w:val="22"/>
          <w:szCs w:val="22"/>
        </w:rPr>
        <w:t xml:space="preserve">The English Romantic Writers </w:t>
      </w:r>
    </w:p>
    <w:p w14:paraId="541B8CA3" w14:textId="77777777" w:rsidR="00C70EBE" w:rsidRDefault="00C70EBE" w:rsidP="004101DF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English Romantics believed poetry was enhanced by freely following the creative impulses of the mind. </w:t>
      </w:r>
    </w:p>
    <w:p w14:paraId="5420B080" w14:textId="7595FC67" w:rsidR="00487E77" w:rsidRPr="00487E77" w:rsidRDefault="00C70EBE" w:rsidP="004101DF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C70EBE">
        <w:rPr>
          <w:rFonts w:asciiTheme="majorHAnsi" w:hAnsiTheme="majorHAnsi"/>
          <w:color w:val="CCFF66"/>
          <w:sz w:val="22"/>
          <w:szCs w:val="22"/>
        </w:rPr>
        <w:t>Samuel Taylor Coleridge</w:t>
      </w:r>
      <w:r>
        <w:rPr>
          <w:rFonts w:asciiTheme="majorHAnsi" w:hAnsiTheme="majorHAnsi"/>
          <w:sz w:val="22"/>
          <w:szCs w:val="22"/>
        </w:rPr>
        <w:t>: (1772-1834)</w:t>
      </w:r>
      <w:r w:rsidR="00487E77">
        <w:rPr>
          <w:rFonts w:asciiTheme="majorHAnsi" w:hAnsiTheme="majorHAnsi"/>
          <w:sz w:val="22"/>
          <w:szCs w:val="22"/>
        </w:rPr>
        <w:t xml:space="preserve"> the artist’s imagination was God at work in the mind, “a repetition in the infinite mind of the eternal act of creation in the infinite I AM,” master of Gothic poems of the supernatural – </w:t>
      </w:r>
      <w:r w:rsidR="00487E77" w:rsidRPr="00487E77">
        <w:rPr>
          <w:rFonts w:asciiTheme="majorHAnsi" w:hAnsiTheme="majorHAnsi"/>
          <w:sz w:val="22"/>
          <w:szCs w:val="22"/>
          <w:u w:val="dotted"/>
        </w:rPr>
        <w:t>“The Rime of the Ancient Mariner”</w:t>
      </w:r>
      <w:r w:rsidR="00487E77" w:rsidRPr="00487E77">
        <w:rPr>
          <w:rFonts w:asciiTheme="majorHAnsi" w:hAnsiTheme="majorHAnsi"/>
          <w:sz w:val="22"/>
          <w:szCs w:val="22"/>
        </w:rPr>
        <w:t xml:space="preserve"> </w:t>
      </w:r>
    </w:p>
    <w:p w14:paraId="1FF19DCB" w14:textId="19570F9C" w:rsidR="00487E77" w:rsidRDefault="00487E77" w:rsidP="00487E77">
      <w:pPr>
        <w:rPr>
          <w:rFonts w:asciiTheme="majorHAnsi" w:hAnsiTheme="majorHAnsi"/>
          <w:color w:val="9BBB59" w:themeColor="accent3"/>
          <w:sz w:val="22"/>
          <w:szCs w:val="22"/>
        </w:rPr>
      </w:pPr>
      <w:r w:rsidRPr="00487E77">
        <w:rPr>
          <w:rFonts w:asciiTheme="majorHAnsi" w:hAnsiTheme="majorHAnsi"/>
          <w:color w:val="9BBB59" w:themeColor="accent3"/>
          <w:sz w:val="22"/>
          <w:szCs w:val="22"/>
        </w:rPr>
        <w:t xml:space="preserve">Wordsworth </w:t>
      </w:r>
    </w:p>
    <w:p w14:paraId="3BFE9D8D" w14:textId="15F33D9F" w:rsidR="00487E77" w:rsidRPr="00487E77" w:rsidRDefault="00487E77" w:rsidP="004101D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5C78D4">
        <w:rPr>
          <w:rFonts w:asciiTheme="majorHAnsi" w:hAnsiTheme="majorHAnsi"/>
          <w:color w:val="CCFF66"/>
          <w:sz w:val="22"/>
          <w:szCs w:val="22"/>
        </w:rPr>
        <w:t>William Wordsworth</w:t>
      </w:r>
      <w:r w:rsidRPr="00487E77">
        <w:rPr>
          <w:rFonts w:asciiTheme="majorHAnsi" w:hAnsiTheme="majorHAnsi"/>
          <w:sz w:val="22"/>
          <w:szCs w:val="22"/>
        </w:rPr>
        <w:t xml:space="preserve">: (1770-1850) Coleridge’s closest friend, together they published </w:t>
      </w:r>
      <w:r w:rsidRPr="00487E77">
        <w:rPr>
          <w:rFonts w:asciiTheme="majorHAnsi" w:hAnsiTheme="majorHAnsi"/>
          <w:i/>
          <w:sz w:val="22"/>
          <w:szCs w:val="22"/>
          <w:u w:val="dotted"/>
        </w:rPr>
        <w:t>Lyrical Ballads</w:t>
      </w:r>
      <w:r w:rsidRPr="00487E77">
        <w:rPr>
          <w:rFonts w:asciiTheme="majorHAnsi" w:hAnsiTheme="majorHAnsi"/>
          <w:sz w:val="22"/>
          <w:szCs w:val="22"/>
        </w:rPr>
        <w:t xml:space="preserve"> (1798), wrote poem </w:t>
      </w:r>
      <w:r w:rsidRPr="00487E77">
        <w:rPr>
          <w:rFonts w:asciiTheme="majorHAnsi" w:hAnsiTheme="majorHAnsi"/>
          <w:sz w:val="22"/>
          <w:szCs w:val="22"/>
          <w:u w:val="dotted"/>
        </w:rPr>
        <w:t>“Ode on Intimations of Immortality”</w:t>
      </w:r>
      <w:r w:rsidRPr="00487E77">
        <w:rPr>
          <w:rFonts w:asciiTheme="majorHAnsi" w:hAnsiTheme="majorHAnsi"/>
          <w:sz w:val="22"/>
          <w:szCs w:val="22"/>
        </w:rPr>
        <w:t xml:space="preserve"> (1803)</w:t>
      </w:r>
      <w:r>
        <w:rPr>
          <w:rFonts w:asciiTheme="majorHAnsi" w:hAnsiTheme="majorHAnsi"/>
          <w:sz w:val="22"/>
          <w:szCs w:val="22"/>
        </w:rPr>
        <w:t xml:space="preserve">, book-length poem </w:t>
      </w:r>
      <w:r w:rsidRPr="00487E77">
        <w:rPr>
          <w:rFonts w:asciiTheme="majorHAnsi" w:hAnsiTheme="majorHAnsi"/>
          <w:sz w:val="22"/>
          <w:szCs w:val="22"/>
          <w:u w:val="dotted"/>
        </w:rPr>
        <w:t>“The Prelude”</w:t>
      </w:r>
      <w:r>
        <w:rPr>
          <w:rFonts w:asciiTheme="majorHAnsi" w:hAnsiTheme="majorHAnsi"/>
          <w:sz w:val="22"/>
          <w:szCs w:val="22"/>
        </w:rPr>
        <w:t xml:space="preserve"> (1850)</w:t>
      </w:r>
    </w:p>
    <w:p w14:paraId="41DB06AB" w14:textId="5926BE4E" w:rsidR="00487E77" w:rsidRDefault="00487E77" w:rsidP="004101D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He believed all human beings had lost their childlike vision and closeness to spiritual reality </w:t>
      </w:r>
    </w:p>
    <w:p w14:paraId="5F5B394B" w14:textId="77777777" w:rsidR="00487E77" w:rsidRDefault="00487E77" w:rsidP="00487E77">
      <w:pPr>
        <w:pStyle w:val="ListParagraph"/>
        <w:rPr>
          <w:rFonts w:asciiTheme="majorHAnsi" w:hAnsiTheme="majorHAnsi"/>
          <w:sz w:val="22"/>
          <w:szCs w:val="22"/>
        </w:rPr>
      </w:pPr>
    </w:p>
    <w:p w14:paraId="2F8FC525" w14:textId="18B7D461" w:rsidR="00487E77" w:rsidRDefault="00487E77" w:rsidP="00487E77">
      <w:pPr>
        <w:rPr>
          <w:rFonts w:asciiTheme="majorHAnsi" w:hAnsiTheme="majorHAnsi"/>
          <w:color w:val="9BBB59" w:themeColor="accent3"/>
          <w:sz w:val="22"/>
          <w:szCs w:val="22"/>
        </w:rPr>
      </w:pPr>
      <w:r w:rsidRPr="005C78D4">
        <w:rPr>
          <w:rFonts w:asciiTheme="majorHAnsi" w:hAnsiTheme="majorHAnsi"/>
          <w:color w:val="9BBB59" w:themeColor="accent3"/>
          <w:sz w:val="22"/>
          <w:szCs w:val="22"/>
        </w:rPr>
        <w:t>Lord Byron</w:t>
      </w:r>
    </w:p>
    <w:p w14:paraId="25A1D167" w14:textId="46E9801F" w:rsidR="005C78D4" w:rsidRDefault="005C78D4" w:rsidP="004101DF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5C78D4">
        <w:rPr>
          <w:rFonts w:asciiTheme="majorHAnsi" w:hAnsiTheme="majorHAnsi"/>
          <w:color w:val="CCFF66"/>
          <w:sz w:val="22"/>
          <w:szCs w:val="22"/>
        </w:rPr>
        <w:t>Lord Byron</w:t>
      </w:r>
      <w:r>
        <w:rPr>
          <w:rFonts w:asciiTheme="majorHAnsi" w:hAnsiTheme="majorHAnsi"/>
          <w:sz w:val="22"/>
          <w:szCs w:val="22"/>
        </w:rPr>
        <w:t xml:space="preserve">: (1788-1824) rebel among the Romantic poets, disliked by other Romantics in British society, rejected old traditions, </w:t>
      </w:r>
      <w:r w:rsidRPr="005C78D4">
        <w:rPr>
          <w:rFonts w:asciiTheme="majorHAnsi" w:hAnsiTheme="majorHAnsi"/>
          <w:i/>
          <w:sz w:val="22"/>
          <w:szCs w:val="22"/>
          <w:u w:val="dotted"/>
        </w:rPr>
        <w:t>Childe Harold’s Pilgrimage</w:t>
      </w:r>
      <w:r>
        <w:rPr>
          <w:rFonts w:asciiTheme="majorHAnsi" w:hAnsiTheme="majorHAnsi"/>
          <w:sz w:val="22"/>
          <w:szCs w:val="22"/>
        </w:rPr>
        <w:t xml:space="preserve">  (1812), </w:t>
      </w:r>
      <w:r w:rsidRPr="005C78D4">
        <w:rPr>
          <w:rFonts w:asciiTheme="majorHAnsi" w:hAnsiTheme="majorHAnsi"/>
          <w:i/>
          <w:sz w:val="22"/>
          <w:szCs w:val="22"/>
          <w:u w:val="dotted"/>
        </w:rPr>
        <w:t>Don Juan</w:t>
      </w:r>
      <w:r>
        <w:rPr>
          <w:rFonts w:asciiTheme="majorHAnsi" w:hAnsiTheme="majorHAnsi"/>
          <w:sz w:val="22"/>
          <w:szCs w:val="22"/>
        </w:rPr>
        <w:t xml:space="preserve"> (1819)</w:t>
      </w:r>
    </w:p>
    <w:p w14:paraId="6C1E4312" w14:textId="77777777" w:rsidR="005C78D4" w:rsidRDefault="005C78D4" w:rsidP="005C78D4">
      <w:pPr>
        <w:pStyle w:val="ListParagraph"/>
        <w:rPr>
          <w:rFonts w:asciiTheme="majorHAnsi" w:hAnsiTheme="majorHAnsi"/>
          <w:sz w:val="22"/>
          <w:szCs w:val="22"/>
        </w:rPr>
      </w:pPr>
    </w:p>
    <w:p w14:paraId="06E4F4EA" w14:textId="44F0FCC7" w:rsidR="005C78D4" w:rsidRPr="005C78D4" w:rsidRDefault="005C78D4" w:rsidP="005C78D4">
      <w:pPr>
        <w:rPr>
          <w:rFonts w:asciiTheme="majorHAnsi" w:hAnsiTheme="majorHAnsi"/>
          <w:color w:val="FF0000"/>
          <w:sz w:val="22"/>
          <w:szCs w:val="22"/>
        </w:rPr>
      </w:pPr>
      <w:r w:rsidRPr="005C78D4">
        <w:rPr>
          <w:rFonts w:asciiTheme="majorHAnsi" w:hAnsiTheme="majorHAnsi"/>
          <w:color w:val="FF0000"/>
          <w:sz w:val="22"/>
          <w:szCs w:val="22"/>
        </w:rPr>
        <w:t>The German Romantic Writers</w:t>
      </w:r>
    </w:p>
    <w:p w14:paraId="458BA573" w14:textId="418CFE7C" w:rsidR="00487E77" w:rsidRPr="005C78D4" w:rsidRDefault="005C78D4" w:rsidP="004101DF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5C78D4">
        <w:rPr>
          <w:rFonts w:asciiTheme="majorHAnsi" w:hAnsiTheme="majorHAnsi"/>
          <w:sz w:val="22"/>
          <w:szCs w:val="22"/>
        </w:rPr>
        <w:t>All major German Romantics wrote at least one novel.</w:t>
      </w:r>
    </w:p>
    <w:p w14:paraId="102E0A3E" w14:textId="77777777" w:rsidR="00A40B1C" w:rsidRDefault="000F0C73" w:rsidP="004101DF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0F0C73">
        <w:rPr>
          <w:rFonts w:asciiTheme="majorHAnsi" w:hAnsiTheme="majorHAnsi"/>
          <w:color w:val="CCFF66"/>
          <w:sz w:val="22"/>
          <w:szCs w:val="22"/>
        </w:rPr>
        <w:t>Ludwig Tieck</w:t>
      </w:r>
      <w:r>
        <w:rPr>
          <w:rFonts w:asciiTheme="majorHAnsi" w:hAnsiTheme="majorHAnsi"/>
          <w:sz w:val="22"/>
          <w:szCs w:val="22"/>
        </w:rPr>
        <w:t xml:space="preserve">: (1773-1853), </w:t>
      </w:r>
      <w:r w:rsidRPr="000F0C73">
        <w:rPr>
          <w:rFonts w:asciiTheme="majorHAnsi" w:hAnsiTheme="majorHAnsi"/>
          <w:i/>
          <w:sz w:val="22"/>
          <w:szCs w:val="22"/>
          <w:u w:val="dotted"/>
        </w:rPr>
        <w:t>William Lovell</w:t>
      </w:r>
      <w:r>
        <w:rPr>
          <w:rFonts w:asciiTheme="majorHAnsi" w:hAnsiTheme="majorHAnsi"/>
          <w:sz w:val="22"/>
          <w:szCs w:val="22"/>
        </w:rPr>
        <w:t xml:space="preserve"> (1793-1795) first German romant</w:t>
      </w:r>
      <w:r w:rsidR="00A40B1C">
        <w:rPr>
          <w:rFonts w:asciiTheme="majorHAnsi" w:hAnsiTheme="majorHAnsi"/>
          <w:sz w:val="22"/>
          <w:szCs w:val="22"/>
        </w:rPr>
        <w:t>ic novel, mixture of philosophy, materialism, and skepticism</w:t>
      </w:r>
    </w:p>
    <w:p w14:paraId="43D7C618" w14:textId="77777777" w:rsidR="00A40B1C" w:rsidRDefault="00A40B1C" w:rsidP="00A40B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Schlegel </w:t>
      </w:r>
    </w:p>
    <w:p w14:paraId="7BE9B6B7" w14:textId="0C8D3B39" w:rsidR="00A40B1C" w:rsidRDefault="00A40B1C" w:rsidP="004101DF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proofErr w:type="spellStart"/>
      <w:r w:rsidRPr="00A40B1C">
        <w:rPr>
          <w:rFonts w:asciiTheme="majorHAnsi" w:hAnsiTheme="majorHAnsi"/>
          <w:color w:val="CCFF66"/>
          <w:sz w:val="22"/>
          <w:szCs w:val="22"/>
        </w:rPr>
        <w:t>Freidrich</w:t>
      </w:r>
      <w:proofErr w:type="spellEnd"/>
      <w:r w:rsidRPr="00A40B1C">
        <w:rPr>
          <w:rFonts w:asciiTheme="majorHAnsi" w:hAnsiTheme="majorHAnsi"/>
          <w:color w:val="CCFF66"/>
          <w:sz w:val="22"/>
          <w:szCs w:val="22"/>
        </w:rPr>
        <w:t xml:space="preserve"> Schlegel</w:t>
      </w:r>
      <w:r w:rsidRPr="00A40B1C">
        <w:rPr>
          <w:rFonts w:asciiTheme="majorHAnsi" w:hAnsiTheme="majorHAnsi"/>
          <w:sz w:val="22"/>
          <w:szCs w:val="22"/>
        </w:rPr>
        <w:t xml:space="preserve"> (1767-1845) wrote the progressively early Romantic novel </w:t>
      </w:r>
      <w:proofErr w:type="spellStart"/>
      <w:r w:rsidRPr="00A40B1C">
        <w:rPr>
          <w:rFonts w:asciiTheme="majorHAnsi" w:hAnsiTheme="majorHAnsi"/>
          <w:i/>
          <w:sz w:val="22"/>
          <w:szCs w:val="22"/>
          <w:u w:val="dotted"/>
        </w:rPr>
        <w:t>Lucinde</w:t>
      </w:r>
      <w:proofErr w:type="spellEnd"/>
      <w:r w:rsidRPr="00A40B1C">
        <w:rPr>
          <w:rFonts w:asciiTheme="majorHAnsi" w:hAnsiTheme="majorHAnsi"/>
          <w:sz w:val="22"/>
          <w:szCs w:val="22"/>
        </w:rPr>
        <w:t xml:space="preserve"> (1799) attacked prejudices against women as capable of being little more than lovers and domestics</w:t>
      </w:r>
      <w:r>
        <w:rPr>
          <w:rFonts w:asciiTheme="majorHAnsi" w:hAnsiTheme="majorHAnsi"/>
          <w:sz w:val="22"/>
          <w:szCs w:val="22"/>
        </w:rPr>
        <w:t xml:space="preserve">, reveals the ability of the Romantics to become involved in the issues of their day </w:t>
      </w:r>
    </w:p>
    <w:p w14:paraId="2125C144" w14:textId="6567AA64" w:rsidR="00A40B1C" w:rsidRPr="00A40B1C" w:rsidRDefault="00A40B1C" w:rsidP="00A40B1C">
      <w:pPr>
        <w:rPr>
          <w:rFonts w:asciiTheme="majorHAnsi" w:hAnsiTheme="majorHAnsi"/>
          <w:color w:val="9BBB59" w:themeColor="accent3"/>
          <w:sz w:val="22"/>
          <w:szCs w:val="22"/>
        </w:rPr>
      </w:pPr>
      <w:r w:rsidRPr="00A40B1C">
        <w:rPr>
          <w:rFonts w:asciiTheme="majorHAnsi" w:hAnsiTheme="majorHAnsi"/>
          <w:color w:val="9BBB59" w:themeColor="accent3"/>
          <w:sz w:val="22"/>
          <w:szCs w:val="22"/>
        </w:rPr>
        <w:t xml:space="preserve">Goethe </w:t>
      </w:r>
    </w:p>
    <w:p w14:paraId="711B1B26" w14:textId="529568F8" w:rsidR="00E9248E" w:rsidRDefault="00E9248E" w:rsidP="004101DF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BD006C">
        <w:rPr>
          <w:rFonts w:asciiTheme="majorHAnsi" w:hAnsiTheme="majorHAnsi"/>
          <w:color w:val="CCFF66"/>
          <w:sz w:val="22"/>
          <w:szCs w:val="22"/>
        </w:rPr>
        <w:t>Johann Wolfgang von Goethe</w:t>
      </w:r>
      <w:r w:rsidRPr="00E9248E">
        <w:rPr>
          <w:rFonts w:asciiTheme="majorHAnsi" w:hAnsiTheme="majorHAnsi"/>
          <w:sz w:val="22"/>
          <w:szCs w:val="22"/>
        </w:rPr>
        <w:t xml:space="preserve">: (1749-1832) German writer, defies easy classification, </w:t>
      </w:r>
      <w:r w:rsidRPr="00E9248E">
        <w:rPr>
          <w:rFonts w:asciiTheme="majorHAnsi" w:hAnsiTheme="majorHAnsi"/>
          <w:i/>
          <w:sz w:val="22"/>
          <w:szCs w:val="22"/>
          <w:u w:val="dotted"/>
        </w:rPr>
        <w:t xml:space="preserve">The Sorrows of Young </w:t>
      </w:r>
      <w:proofErr w:type="spellStart"/>
      <w:r w:rsidRPr="00E9248E">
        <w:rPr>
          <w:rFonts w:asciiTheme="majorHAnsi" w:hAnsiTheme="majorHAnsi"/>
          <w:i/>
          <w:sz w:val="22"/>
          <w:szCs w:val="22"/>
          <w:u w:val="dotted"/>
        </w:rPr>
        <w:t>Werther</w:t>
      </w:r>
      <w:proofErr w:type="spellEnd"/>
      <w:r w:rsidRPr="00E9248E">
        <w:rPr>
          <w:rFonts w:asciiTheme="majorHAnsi" w:hAnsiTheme="majorHAnsi"/>
          <w:sz w:val="22"/>
          <w:szCs w:val="22"/>
        </w:rPr>
        <w:t xml:space="preserve"> (1774) a series of letters, </w:t>
      </w:r>
      <w:r w:rsidRPr="00E9248E">
        <w:rPr>
          <w:rFonts w:asciiTheme="majorHAnsi" w:hAnsiTheme="majorHAnsi"/>
          <w:i/>
          <w:sz w:val="22"/>
          <w:szCs w:val="22"/>
          <w:u w:val="dotted"/>
        </w:rPr>
        <w:t xml:space="preserve">Faust </w:t>
      </w:r>
      <w:r>
        <w:rPr>
          <w:rFonts w:asciiTheme="majorHAnsi" w:hAnsiTheme="majorHAnsi"/>
          <w:sz w:val="22"/>
          <w:szCs w:val="22"/>
        </w:rPr>
        <w:t>(Part I - published in 1808) long dramatic poem (Part II – completed in 1832)</w:t>
      </w:r>
    </w:p>
    <w:p w14:paraId="3F08E065" w14:textId="77777777" w:rsidR="00E9248E" w:rsidRDefault="00E9248E" w:rsidP="00E9248E">
      <w:pPr>
        <w:rPr>
          <w:rFonts w:asciiTheme="majorHAnsi" w:hAnsiTheme="majorHAnsi"/>
          <w:sz w:val="22"/>
          <w:szCs w:val="22"/>
        </w:rPr>
      </w:pPr>
    </w:p>
    <w:p w14:paraId="59B70B09" w14:textId="56DE0899" w:rsidR="00E9248E" w:rsidRDefault="00E9248E" w:rsidP="00E9248E">
      <w:pPr>
        <w:rPr>
          <w:rFonts w:asciiTheme="majorHAnsi" w:hAnsiTheme="majorHAnsi"/>
          <w:color w:val="FF0000"/>
          <w:sz w:val="22"/>
          <w:szCs w:val="22"/>
          <w:u w:val="single"/>
        </w:rPr>
      </w:pPr>
      <w:r w:rsidRPr="00E9248E">
        <w:rPr>
          <w:rFonts w:asciiTheme="majorHAnsi" w:hAnsiTheme="majorHAnsi"/>
          <w:color w:val="FF0000"/>
          <w:sz w:val="22"/>
          <w:szCs w:val="22"/>
          <w:u w:val="single"/>
        </w:rPr>
        <w:t>Romantic Art</w:t>
      </w:r>
    </w:p>
    <w:p w14:paraId="1EFCB15F" w14:textId="7A02D6CC" w:rsidR="00E9248E" w:rsidRPr="00EF3D3A" w:rsidRDefault="00EF3D3A" w:rsidP="004101DF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EF3D3A">
        <w:rPr>
          <w:rFonts w:asciiTheme="majorHAnsi" w:hAnsiTheme="majorHAnsi"/>
          <w:sz w:val="22"/>
          <w:szCs w:val="22"/>
        </w:rPr>
        <w:t>Romantic painters often portrayed scenes from medieval life.</w:t>
      </w:r>
    </w:p>
    <w:p w14:paraId="11B4F6E4" w14:textId="4CFA83AD" w:rsidR="00EF3D3A" w:rsidRDefault="00EF3D3A" w:rsidP="004101DF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them, the Middle Ages represented the social stability and religious reverence that was disappearing form their own era</w:t>
      </w:r>
    </w:p>
    <w:p w14:paraId="3C98CCED" w14:textId="5A610C09" w:rsidR="00EF3D3A" w:rsidRPr="0058055C" w:rsidRDefault="00EF3D3A" w:rsidP="00EF3D3A">
      <w:pPr>
        <w:rPr>
          <w:rFonts w:asciiTheme="majorHAnsi" w:hAnsiTheme="majorHAnsi"/>
          <w:color w:val="FF0000"/>
          <w:sz w:val="22"/>
          <w:szCs w:val="22"/>
        </w:rPr>
      </w:pPr>
      <w:r w:rsidRPr="0058055C">
        <w:rPr>
          <w:rFonts w:asciiTheme="majorHAnsi" w:hAnsiTheme="majorHAnsi"/>
          <w:color w:val="FF0000"/>
          <w:sz w:val="22"/>
          <w:szCs w:val="22"/>
        </w:rPr>
        <w:t xml:space="preserve">The Cult of the Middle </w:t>
      </w:r>
      <w:r w:rsidR="0058055C" w:rsidRPr="0058055C">
        <w:rPr>
          <w:rFonts w:asciiTheme="majorHAnsi" w:hAnsiTheme="majorHAnsi"/>
          <w:color w:val="FF0000"/>
          <w:sz w:val="22"/>
          <w:szCs w:val="22"/>
        </w:rPr>
        <w:t xml:space="preserve">Ages and Neo-Gothicism </w:t>
      </w:r>
    </w:p>
    <w:p w14:paraId="5E2F47B0" w14:textId="70CEFB3F" w:rsidR="00E9248E" w:rsidRPr="00ED2E52" w:rsidRDefault="0058055C" w:rsidP="004101DF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ED2E52">
        <w:rPr>
          <w:rFonts w:asciiTheme="majorHAnsi" w:hAnsiTheme="majorHAnsi"/>
          <w:color w:val="CCFF66"/>
          <w:sz w:val="22"/>
          <w:szCs w:val="22"/>
        </w:rPr>
        <w:t>Jo</w:t>
      </w:r>
      <w:r w:rsidR="00BD006C" w:rsidRPr="00ED2E52">
        <w:rPr>
          <w:rFonts w:asciiTheme="majorHAnsi" w:hAnsiTheme="majorHAnsi"/>
          <w:color w:val="CCFF66"/>
          <w:sz w:val="22"/>
          <w:szCs w:val="22"/>
        </w:rPr>
        <w:t>h</w:t>
      </w:r>
      <w:r w:rsidRPr="00ED2E52">
        <w:rPr>
          <w:rFonts w:asciiTheme="majorHAnsi" w:hAnsiTheme="majorHAnsi"/>
          <w:color w:val="CCFF66"/>
          <w:sz w:val="22"/>
          <w:szCs w:val="22"/>
        </w:rPr>
        <w:t>n Constable</w:t>
      </w:r>
      <w:r w:rsidRPr="00ED2E52">
        <w:rPr>
          <w:rFonts w:asciiTheme="majorHAnsi" w:hAnsiTheme="majorHAnsi"/>
          <w:sz w:val="22"/>
          <w:szCs w:val="22"/>
        </w:rPr>
        <w:t>: (1776-1837) English</w:t>
      </w:r>
      <w:r w:rsidR="00BD006C" w:rsidRPr="00ED2E5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D006C" w:rsidRPr="00ED2E52">
        <w:rPr>
          <w:rFonts w:asciiTheme="majorHAnsi" w:hAnsiTheme="majorHAnsi"/>
          <w:sz w:val="22"/>
          <w:szCs w:val="22"/>
        </w:rPr>
        <w:t xml:space="preserve">artist </w:t>
      </w:r>
      <w:r w:rsidRPr="00ED2E52">
        <w:rPr>
          <w:rFonts w:asciiTheme="majorHAnsi" w:hAnsiTheme="majorHAnsi"/>
          <w:sz w:val="22"/>
          <w:szCs w:val="22"/>
        </w:rPr>
        <w:t>,</w:t>
      </w:r>
      <w:proofErr w:type="gramEnd"/>
      <w:r w:rsidRPr="00ED2E52">
        <w:rPr>
          <w:rFonts w:asciiTheme="majorHAnsi" w:hAnsiTheme="majorHAnsi"/>
          <w:sz w:val="22"/>
          <w:szCs w:val="22"/>
        </w:rPr>
        <w:t xml:space="preserve"> </w:t>
      </w:r>
      <w:r w:rsidR="00BD006C" w:rsidRPr="00ED2E52">
        <w:rPr>
          <w:rFonts w:asciiTheme="majorHAnsi" w:hAnsiTheme="majorHAnsi"/>
          <w:i/>
          <w:sz w:val="22"/>
          <w:szCs w:val="22"/>
          <w:u w:val="dotted"/>
        </w:rPr>
        <w:t>Salisbury Cathedral from the Meadows</w:t>
      </w:r>
      <w:r w:rsidR="00BD006C" w:rsidRPr="00ED2E52">
        <w:rPr>
          <w:rFonts w:asciiTheme="majorHAnsi" w:hAnsiTheme="majorHAnsi"/>
          <w:sz w:val="22"/>
          <w:szCs w:val="22"/>
          <w:u w:val="single"/>
        </w:rPr>
        <w:t xml:space="preserve"> </w:t>
      </w:r>
      <w:r w:rsidR="00BD006C" w:rsidRPr="00ED2E52">
        <w:rPr>
          <w:rFonts w:asciiTheme="majorHAnsi" w:hAnsiTheme="majorHAnsi"/>
          <w:sz w:val="22"/>
          <w:szCs w:val="22"/>
        </w:rPr>
        <w:t xml:space="preserve"> </w:t>
      </w:r>
      <w:r w:rsidR="00ED2E52" w:rsidRPr="00ED2E52">
        <w:rPr>
          <w:rFonts w:asciiTheme="majorHAnsi" w:hAnsiTheme="majorHAnsi"/>
          <w:sz w:val="22"/>
          <w:szCs w:val="22"/>
        </w:rPr>
        <w:t xml:space="preserve">, saw the church and the British constitution as intimately related, associated liberal reformers with the devil </w:t>
      </w:r>
    </w:p>
    <w:p w14:paraId="7AEDC893" w14:textId="6B4E71F8" w:rsidR="00ED2E52" w:rsidRDefault="00ED2E52" w:rsidP="004101DF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ED2E52">
        <w:rPr>
          <w:rFonts w:asciiTheme="majorHAnsi" w:hAnsiTheme="majorHAnsi"/>
          <w:sz w:val="22"/>
          <w:szCs w:val="22"/>
        </w:rPr>
        <w:t xml:space="preserve">Constable and other </w:t>
      </w:r>
      <w:r>
        <w:rPr>
          <w:rFonts w:asciiTheme="majorHAnsi" w:hAnsiTheme="majorHAnsi"/>
          <w:sz w:val="22"/>
          <w:szCs w:val="22"/>
        </w:rPr>
        <w:t>Romantics tended to idealize rural life</w:t>
      </w:r>
      <w:r w:rsidR="007311E6">
        <w:rPr>
          <w:rFonts w:asciiTheme="majorHAnsi" w:hAnsiTheme="majorHAnsi"/>
          <w:sz w:val="22"/>
          <w:szCs w:val="22"/>
        </w:rPr>
        <w:t xml:space="preserve"> because they believed it was connected to the me</w:t>
      </w:r>
      <w:r w:rsidR="008273AF">
        <w:rPr>
          <w:rFonts w:asciiTheme="majorHAnsi" w:hAnsiTheme="majorHAnsi"/>
          <w:sz w:val="22"/>
          <w:szCs w:val="22"/>
        </w:rPr>
        <w:t>dieval past and was opposed to the increasingly urban, industrializing, commercial society that was developing around them</w:t>
      </w:r>
    </w:p>
    <w:p w14:paraId="6B2C31F1" w14:textId="09E2EFA0" w:rsidR="001311F0" w:rsidRDefault="001311F0" w:rsidP="004101DF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Neo-Gothic revival in architecture also dotted the European landscape with modern imitations with them </w:t>
      </w:r>
    </w:p>
    <w:p w14:paraId="1984E98F" w14:textId="50CF2CAD" w:rsidR="001311F0" w:rsidRDefault="001311F0" w:rsidP="004101DF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Many medieval cathedrals were built in this era, and many new churches were designed to resemble their medieval forerunners </w:t>
      </w:r>
    </w:p>
    <w:p w14:paraId="7EF67ABA" w14:textId="6BD444CE" w:rsidR="001311F0" w:rsidRDefault="001311F0" w:rsidP="004101DF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Pr="001311F0">
        <w:rPr>
          <w:rFonts w:asciiTheme="majorHAnsi" w:hAnsiTheme="majorHAnsi"/>
          <w:color w:val="4F81BD" w:themeColor="accent1"/>
          <w:sz w:val="22"/>
          <w:szCs w:val="22"/>
        </w:rPr>
        <w:t>British Houses of Parliament</w:t>
      </w:r>
      <w:r>
        <w:rPr>
          <w:rFonts w:asciiTheme="majorHAnsi" w:hAnsiTheme="majorHAnsi"/>
          <w:sz w:val="22"/>
          <w:szCs w:val="22"/>
        </w:rPr>
        <w:t xml:space="preserve"> built in 183</w:t>
      </w:r>
      <w:r w:rsidRPr="001311F0">
        <w:rPr>
          <w:rFonts w:asciiTheme="majorHAnsi" w:hAnsiTheme="majorHAnsi"/>
          <w:sz w:val="22"/>
          <w:szCs w:val="22"/>
        </w:rPr>
        <w:t>6-1837 were the most famous public buildings in the Neo-Gothic style</w:t>
      </w:r>
    </w:p>
    <w:p w14:paraId="4960742B" w14:textId="6A7D7C0F" w:rsidR="001311F0" w:rsidRPr="001311F0" w:rsidRDefault="001311F0" w:rsidP="004101DF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1311F0">
        <w:rPr>
          <w:rFonts w:asciiTheme="majorHAnsi" w:hAnsiTheme="majorHAnsi"/>
          <w:sz w:val="22"/>
          <w:szCs w:val="22"/>
        </w:rPr>
        <w:t xml:space="preserve">The single most remarkable nineteenth-century Neo-Gothic structure was the castle of </w:t>
      </w:r>
      <w:proofErr w:type="spellStart"/>
      <w:r w:rsidRPr="001311F0">
        <w:rPr>
          <w:rFonts w:asciiTheme="majorHAnsi" w:hAnsiTheme="majorHAnsi"/>
          <w:color w:val="4F81BD" w:themeColor="accent1"/>
          <w:sz w:val="22"/>
          <w:szCs w:val="22"/>
        </w:rPr>
        <w:t>Neushwanstein</w:t>
      </w:r>
      <w:proofErr w:type="spellEnd"/>
      <w:r w:rsidRPr="001311F0">
        <w:rPr>
          <w:rFonts w:asciiTheme="majorHAnsi" w:hAnsiTheme="majorHAnsi"/>
          <w:sz w:val="22"/>
          <w:szCs w:val="22"/>
        </w:rPr>
        <w:t xml:space="preserve"> constructed between 1869 and 1886 on a mountain in southern Germany</w:t>
      </w:r>
      <w:r>
        <w:rPr>
          <w:rFonts w:asciiTheme="majorHAnsi" w:hAnsiTheme="majorHAnsi"/>
          <w:sz w:val="22"/>
          <w:szCs w:val="22"/>
        </w:rPr>
        <w:t xml:space="preserve">, cost of the castle almost bankrupted the Bavarian monarchy </w:t>
      </w:r>
    </w:p>
    <w:p w14:paraId="46E866D0" w14:textId="3DBA1424" w:rsidR="001311F0" w:rsidRDefault="001311F0" w:rsidP="004101DF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1311F0">
        <w:rPr>
          <w:rFonts w:asciiTheme="majorHAnsi" w:hAnsiTheme="majorHAnsi"/>
          <w:color w:val="CCFF66"/>
          <w:sz w:val="22"/>
          <w:szCs w:val="22"/>
        </w:rPr>
        <w:t>King Ludwig II of Bavaria</w:t>
      </w:r>
      <w:r>
        <w:rPr>
          <w:rFonts w:asciiTheme="majorHAnsi" w:hAnsiTheme="majorHAnsi"/>
          <w:sz w:val="22"/>
          <w:szCs w:val="22"/>
        </w:rPr>
        <w:t xml:space="preserve">: (1864-1886) built the castle of </w:t>
      </w:r>
      <w:proofErr w:type="spellStart"/>
      <w:r>
        <w:rPr>
          <w:rFonts w:asciiTheme="majorHAnsi" w:hAnsiTheme="majorHAnsi"/>
          <w:sz w:val="22"/>
          <w:szCs w:val="22"/>
        </w:rPr>
        <w:t>Neushwanstein</w:t>
      </w:r>
      <w:proofErr w:type="spellEnd"/>
    </w:p>
    <w:p w14:paraId="6B0D2C7B" w14:textId="77777777" w:rsidR="001311F0" w:rsidRDefault="001311F0" w:rsidP="001311F0">
      <w:pPr>
        <w:rPr>
          <w:rFonts w:asciiTheme="majorHAnsi" w:hAnsiTheme="majorHAnsi"/>
          <w:sz w:val="22"/>
          <w:szCs w:val="22"/>
        </w:rPr>
      </w:pPr>
    </w:p>
    <w:p w14:paraId="5E2FDA3D" w14:textId="6CD44846" w:rsidR="001311F0" w:rsidRPr="00722270" w:rsidRDefault="001311F0" w:rsidP="001311F0">
      <w:pPr>
        <w:rPr>
          <w:rFonts w:asciiTheme="majorHAnsi" w:hAnsiTheme="majorHAnsi"/>
          <w:color w:val="FF0000"/>
          <w:sz w:val="22"/>
          <w:szCs w:val="22"/>
        </w:rPr>
      </w:pPr>
      <w:r w:rsidRPr="00722270">
        <w:rPr>
          <w:rFonts w:asciiTheme="majorHAnsi" w:hAnsiTheme="majorHAnsi"/>
          <w:color w:val="FF0000"/>
          <w:sz w:val="22"/>
          <w:szCs w:val="22"/>
        </w:rPr>
        <w:t xml:space="preserve">Nature and the Sublime </w:t>
      </w:r>
    </w:p>
    <w:p w14:paraId="36F1D379" w14:textId="453D4DB1" w:rsidR="001311F0" w:rsidRPr="001311F0" w:rsidRDefault="001311F0" w:rsidP="004101DF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1311F0">
        <w:rPr>
          <w:rFonts w:asciiTheme="majorHAnsi" w:hAnsiTheme="majorHAnsi"/>
          <w:sz w:val="22"/>
          <w:szCs w:val="22"/>
        </w:rPr>
        <w:t xml:space="preserve">Works of artists and writers often sought to portray </w:t>
      </w:r>
      <w:r>
        <w:rPr>
          <w:rFonts w:asciiTheme="majorHAnsi" w:hAnsiTheme="majorHAnsi"/>
          <w:sz w:val="22"/>
          <w:szCs w:val="22"/>
        </w:rPr>
        <w:t xml:space="preserve">what they and others termed </w:t>
      </w:r>
      <w:r>
        <w:rPr>
          <w:rFonts w:asciiTheme="majorHAnsi" w:hAnsiTheme="majorHAnsi"/>
          <w:i/>
          <w:sz w:val="22"/>
          <w:szCs w:val="22"/>
        </w:rPr>
        <w:t xml:space="preserve">the sublime </w:t>
      </w:r>
      <w:r>
        <w:rPr>
          <w:rFonts w:asciiTheme="majorHAnsi" w:hAnsiTheme="majorHAnsi"/>
          <w:sz w:val="22"/>
          <w:szCs w:val="22"/>
        </w:rPr>
        <w:t xml:space="preserve">(subjects from nature that roused strong emotions </w:t>
      </w:r>
    </w:p>
    <w:p w14:paraId="0269146F" w14:textId="2FB0D946" w:rsidR="001311F0" w:rsidRDefault="001311F0" w:rsidP="004101DF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Painters often traveled to remote areas to portray unruly and dangerous scenes from nature that would immediately grip and engage the viewer’s emotions</w:t>
      </w:r>
    </w:p>
    <w:p w14:paraId="1D3668E9" w14:textId="18ED4FE0" w:rsidR="001311F0" w:rsidRDefault="001311F0" w:rsidP="004101DF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D72762">
        <w:rPr>
          <w:rFonts w:asciiTheme="majorHAnsi" w:hAnsiTheme="majorHAnsi"/>
          <w:color w:val="CCFF66"/>
          <w:sz w:val="22"/>
          <w:szCs w:val="22"/>
        </w:rPr>
        <w:t>Caspar David Friedrich</w:t>
      </w:r>
      <w:r>
        <w:rPr>
          <w:rFonts w:asciiTheme="majorHAnsi" w:hAnsiTheme="majorHAnsi"/>
          <w:sz w:val="22"/>
          <w:szCs w:val="22"/>
        </w:rPr>
        <w:t xml:space="preserve">: (1774-1840) German artist, painter </w:t>
      </w:r>
      <w:r w:rsidRPr="00D72762">
        <w:rPr>
          <w:rFonts w:asciiTheme="majorHAnsi" w:hAnsiTheme="majorHAnsi"/>
          <w:i/>
          <w:sz w:val="22"/>
          <w:szCs w:val="22"/>
          <w:u w:val="dotted"/>
        </w:rPr>
        <w:t>The Polar Sea</w:t>
      </w:r>
      <w:r w:rsidR="00D72762">
        <w:rPr>
          <w:rFonts w:asciiTheme="majorHAnsi" w:hAnsiTheme="majorHAnsi"/>
          <w:sz w:val="22"/>
          <w:szCs w:val="22"/>
        </w:rPr>
        <w:t xml:space="preserve">, painted numerous scenes in which human beings stand shrouded in the mysterious darkness of night where moonlight and torches cast only fitful illumination </w:t>
      </w:r>
    </w:p>
    <w:p w14:paraId="501D8E6A" w14:textId="534059C3" w:rsidR="00D72762" w:rsidRDefault="00D72762" w:rsidP="004101DF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722270">
        <w:rPr>
          <w:rFonts w:asciiTheme="majorHAnsi" w:hAnsiTheme="majorHAnsi"/>
          <w:color w:val="CCFF66"/>
          <w:sz w:val="22"/>
          <w:szCs w:val="22"/>
        </w:rPr>
        <w:t xml:space="preserve">Joseph </w:t>
      </w:r>
      <w:proofErr w:type="spellStart"/>
      <w:r w:rsidRPr="00722270">
        <w:rPr>
          <w:rFonts w:asciiTheme="majorHAnsi" w:hAnsiTheme="majorHAnsi"/>
          <w:color w:val="CCFF66"/>
          <w:sz w:val="22"/>
          <w:szCs w:val="22"/>
        </w:rPr>
        <w:t>Mallord</w:t>
      </w:r>
      <w:proofErr w:type="spellEnd"/>
      <w:r w:rsidRPr="00722270">
        <w:rPr>
          <w:rFonts w:asciiTheme="majorHAnsi" w:hAnsiTheme="majorHAnsi"/>
          <w:color w:val="CCFF66"/>
          <w:sz w:val="22"/>
          <w:szCs w:val="22"/>
        </w:rPr>
        <w:t xml:space="preserve"> William Turner</w:t>
      </w:r>
      <w:r w:rsidR="004959A9">
        <w:rPr>
          <w:rFonts w:asciiTheme="majorHAnsi" w:hAnsiTheme="majorHAnsi"/>
          <w:sz w:val="22"/>
          <w:szCs w:val="22"/>
        </w:rPr>
        <w:t xml:space="preserve">: (1775-1851) </w:t>
      </w:r>
      <w:r w:rsidR="00984D20">
        <w:rPr>
          <w:rFonts w:asciiTheme="majorHAnsi" w:hAnsiTheme="majorHAnsi"/>
          <w:sz w:val="22"/>
          <w:szCs w:val="22"/>
        </w:rPr>
        <w:t xml:space="preserve">painted </w:t>
      </w:r>
      <w:r w:rsidR="004959A9" w:rsidRPr="00984D20">
        <w:rPr>
          <w:rFonts w:asciiTheme="majorHAnsi" w:hAnsiTheme="majorHAnsi"/>
          <w:i/>
          <w:sz w:val="22"/>
          <w:szCs w:val="22"/>
          <w:u w:val="dotted"/>
        </w:rPr>
        <w:t>Rain, Steam and Speed - The Great Western Railway</w:t>
      </w:r>
      <w:r w:rsidR="004959A9" w:rsidRPr="00984D20">
        <w:rPr>
          <w:rFonts w:asciiTheme="majorHAnsi" w:hAnsiTheme="majorHAnsi"/>
          <w:sz w:val="22"/>
          <w:szCs w:val="22"/>
          <w:u w:val="dotted"/>
        </w:rPr>
        <w:t xml:space="preserve"> </w:t>
      </w:r>
      <w:r w:rsidR="004959A9">
        <w:rPr>
          <w:rFonts w:asciiTheme="majorHAnsi" w:hAnsiTheme="majorHAnsi"/>
          <w:sz w:val="22"/>
          <w:szCs w:val="22"/>
        </w:rPr>
        <w:t>of 1844</w:t>
      </w:r>
    </w:p>
    <w:p w14:paraId="692AADBA" w14:textId="1B0EEEE2" w:rsidR="004959A9" w:rsidRDefault="004959A9" w:rsidP="004101DF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Freidrich’s</w:t>
      </w:r>
      <w:proofErr w:type="spellEnd"/>
      <w:r>
        <w:rPr>
          <w:rFonts w:asciiTheme="majorHAnsi" w:hAnsiTheme="majorHAnsi"/>
          <w:sz w:val="22"/>
          <w:szCs w:val="22"/>
        </w:rPr>
        <w:t xml:space="preserve"> and Turner’s painting t</w:t>
      </w:r>
      <w:r w:rsidR="00722270">
        <w:rPr>
          <w:rFonts w:asciiTheme="majorHAnsi" w:hAnsiTheme="majorHAnsi"/>
          <w:sz w:val="22"/>
          <w:szCs w:val="22"/>
        </w:rPr>
        <w:t xml:space="preserve">aken together symbolize the contradictory forces affecting Romantic artists </w:t>
      </w:r>
    </w:p>
    <w:p w14:paraId="3FFC7302" w14:textId="77777777" w:rsidR="00722270" w:rsidRPr="00722270" w:rsidRDefault="00722270" w:rsidP="00722270">
      <w:pPr>
        <w:ind w:left="360"/>
        <w:rPr>
          <w:rFonts w:asciiTheme="majorHAnsi" w:hAnsiTheme="majorHAnsi"/>
          <w:sz w:val="22"/>
          <w:szCs w:val="22"/>
        </w:rPr>
      </w:pPr>
    </w:p>
    <w:p w14:paraId="773A850B" w14:textId="4FC7D328" w:rsidR="00722270" w:rsidRPr="00722270" w:rsidRDefault="00722270" w:rsidP="00722270">
      <w:pPr>
        <w:rPr>
          <w:rFonts w:asciiTheme="majorHAnsi" w:hAnsiTheme="majorHAnsi"/>
          <w:color w:val="FF0000"/>
          <w:sz w:val="22"/>
          <w:szCs w:val="22"/>
        </w:rPr>
      </w:pPr>
      <w:r w:rsidRPr="00722270">
        <w:rPr>
          <w:rFonts w:asciiTheme="majorHAnsi" w:hAnsiTheme="majorHAnsi"/>
          <w:color w:val="FF0000"/>
          <w:sz w:val="22"/>
          <w:szCs w:val="22"/>
        </w:rPr>
        <w:t xml:space="preserve">Religion in the Romantic Period </w:t>
      </w:r>
    </w:p>
    <w:p w14:paraId="2CA24B15" w14:textId="52BBD4E9" w:rsidR="00722270" w:rsidRDefault="003D7C51" w:rsidP="004101D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Romantic religious thinkers sought the foundations of religion in the inner emotions of humankind</w:t>
      </w:r>
    </w:p>
    <w:p w14:paraId="03194E94" w14:textId="46F6656E" w:rsidR="003D7C51" w:rsidRDefault="003C436E" w:rsidP="004101DF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Their forerunners were the mystics of Western Christianity </w:t>
      </w:r>
    </w:p>
    <w:p w14:paraId="04E4BC09" w14:textId="22C3F951" w:rsidR="003C436E" w:rsidRDefault="003C1A63" w:rsidP="004101DF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C1A63">
        <w:rPr>
          <w:rFonts w:asciiTheme="majorHAnsi" w:hAnsiTheme="majorHAnsi"/>
          <w:b/>
          <w:color w:val="000000" w:themeColor="text1"/>
          <w:sz w:val="22"/>
          <w:szCs w:val="22"/>
        </w:rPr>
        <w:t>Methodism</w:t>
      </w:r>
      <w:r>
        <w:rPr>
          <w:rFonts w:asciiTheme="majorHAnsi" w:hAnsiTheme="majorHAnsi"/>
          <w:sz w:val="22"/>
          <w:szCs w:val="22"/>
        </w:rPr>
        <w:t xml:space="preserve">: </w:t>
      </w:r>
      <w:r w:rsidR="00984D20">
        <w:rPr>
          <w:rFonts w:asciiTheme="majorHAnsi" w:hAnsiTheme="majorHAnsi"/>
          <w:sz w:val="22"/>
          <w:szCs w:val="22"/>
        </w:rPr>
        <w:t xml:space="preserve">type of religion, </w:t>
      </w:r>
      <w:r w:rsidR="003C436E">
        <w:rPr>
          <w:rFonts w:asciiTheme="majorHAnsi" w:hAnsiTheme="majorHAnsi"/>
          <w:sz w:val="22"/>
          <w:szCs w:val="22"/>
        </w:rPr>
        <w:t>arose in the mid-eighteenth-century England during Enl</w:t>
      </w:r>
      <w:r w:rsidR="00984D20">
        <w:rPr>
          <w:rFonts w:asciiTheme="majorHAnsi" w:hAnsiTheme="majorHAnsi"/>
          <w:sz w:val="22"/>
          <w:szCs w:val="22"/>
        </w:rPr>
        <w:t xml:space="preserve">ightenment itself </w:t>
      </w:r>
      <w:r w:rsidR="003C436E">
        <w:rPr>
          <w:rFonts w:asciiTheme="majorHAnsi" w:hAnsiTheme="majorHAnsi"/>
          <w:sz w:val="22"/>
          <w:szCs w:val="22"/>
        </w:rPr>
        <w:t>and became one of the most powerful forces in transatlantic religion during the nineteenth century</w:t>
      </w:r>
    </w:p>
    <w:p w14:paraId="7B1787AC" w14:textId="30003704" w:rsidR="003C436E" w:rsidRPr="00984D20" w:rsidRDefault="003C436E" w:rsidP="003C436E">
      <w:pPr>
        <w:rPr>
          <w:rFonts w:asciiTheme="majorHAnsi" w:hAnsiTheme="majorHAnsi"/>
          <w:color w:val="FF0000"/>
          <w:sz w:val="22"/>
          <w:szCs w:val="22"/>
        </w:rPr>
      </w:pPr>
      <w:r w:rsidRPr="00984D20">
        <w:rPr>
          <w:rFonts w:asciiTheme="majorHAnsi" w:hAnsiTheme="majorHAnsi"/>
          <w:color w:val="FF0000"/>
          <w:sz w:val="22"/>
          <w:szCs w:val="22"/>
        </w:rPr>
        <w:t xml:space="preserve">Methodism </w:t>
      </w:r>
    </w:p>
    <w:p w14:paraId="7A0514E9" w14:textId="27E5B221" w:rsidR="003C436E" w:rsidRPr="00870182" w:rsidRDefault="00870182" w:rsidP="004101DF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870182">
        <w:rPr>
          <w:rFonts w:asciiTheme="majorHAnsi" w:hAnsiTheme="majorHAnsi"/>
          <w:b/>
          <w:sz w:val="22"/>
          <w:szCs w:val="22"/>
        </w:rPr>
        <w:t>Methodism</w:t>
      </w:r>
      <w:r>
        <w:rPr>
          <w:rFonts w:asciiTheme="majorHAnsi" w:hAnsiTheme="majorHAnsi"/>
          <w:b/>
          <w:sz w:val="22"/>
          <w:szCs w:val="22"/>
        </w:rPr>
        <w:t>:</w:t>
      </w:r>
      <w:r w:rsidRPr="00870182">
        <w:rPr>
          <w:rFonts w:asciiTheme="majorHAnsi" w:hAnsiTheme="majorHAnsi"/>
          <w:sz w:val="22"/>
          <w:szCs w:val="22"/>
        </w:rPr>
        <w:t xml:space="preserve"> originated in the middle eighteenth-century as a revolt against deism and ration</w:t>
      </w:r>
      <w:r>
        <w:rPr>
          <w:rFonts w:asciiTheme="majorHAnsi" w:hAnsiTheme="majorHAnsi"/>
          <w:sz w:val="22"/>
          <w:szCs w:val="22"/>
        </w:rPr>
        <w:t>alism in the Church of England, formed an important part in background of English Romanticism</w:t>
      </w:r>
    </w:p>
    <w:p w14:paraId="62806433" w14:textId="40D5759B" w:rsidR="00870182" w:rsidRDefault="00870182" w:rsidP="004101DF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2273B0">
        <w:rPr>
          <w:rFonts w:asciiTheme="majorHAnsi" w:hAnsiTheme="majorHAnsi"/>
          <w:color w:val="CCFF66"/>
          <w:sz w:val="22"/>
          <w:szCs w:val="22"/>
        </w:rPr>
        <w:t>John Wesley</w:t>
      </w:r>
      <w:r>
        <w:rPr>
          <w:rFonts w:asciiTheme="majorHAnsi" w:hAnsiTheme="majorHAnsi"/>
          <w:sz w:val="22"/>
          <w:szCs w:val="22"/>
        </w:rPr>
        <w:t>: (1703-1791) leader of the Methodist movement mother had carefully supervised his education and religious development, went to Oxford University studying to be Anglican priest, organized a religious group known as the Holy Club, arrived in the new co</w:t>
      </w:r>
      <w:r w:rsidR="002273B0">
        <w:rPr>
          <w:rFonts w:asciiTheme="majorHAnsi" w:hAnsiTheme="majorHAnsi"/>
          <w:sz w:val="22"/>
          <w:szCs w:val="22"/>
        </w:rPr>
        <w:t xml:space="preserve">lony of Georgia in American in </w:t>
      </w:r>
      <w:r>
        <w:rPr>
          <w:rFonts w:asciiTheme="majorHAnsi" w:hAnsiTheme="majorHAnsi"/>
          <w:sz w:val="22"/>
          <w:szCs w:val="22"/>
        </w:rPr>
        <w:t xml:space="preserve">1735, then began to worship with Moravians </w:t>
      </w:r>
    </w:p>
    <w:p w14:paraId="1265A46F" w14:textId="47981758" w:rsidR="009D00D8" w:rsidRPr="009D00D8" w:rsidRDefault="00870182" w:rsidP="004101DF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9D00D8">
        <w:rPr>
          <w:rFonts w:asciiTheme="majorHAnsi" w:hAnsiTheme="majorHAnsi"/>
          <w:sz w:val="22"/>
          <w:szCs w:val="22"/>
        </w:rPr>
        <w:t>Soon the Methodists became their own church, set up clergies, and sent missionaries to the Americas, where they eventually achieved thei</w:t>
      </w:r>
      <w:r w:rsidR="009D00D8" w:rsidRPr="009D00D8">
        <w:rPr>
          <w:rFonts w:asciiTheme="majorHAnsi" w:hAnsiTheme="majorHAnsi"/>
          <w:sz w:val="22"/>
          <w:szCs w:val="22"/>
        </w:rPr>
        <w:t>r greatest success and influence</w:t>
      </w:r>
    </w:p>
    <w:p w14:paraId="430CADA7" w14:textId="1A88EFD6" w:rsidR="00870182" w:rsidRPr="009D00D8" w:rsidRDefault="009D00D8" w:rsidP="004101DF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9D00D8">
        <w:rPr>
          <w:rFonts w:asciiTheme="majorHAnsi" w:hAnsiTheme="majorHAnsi"/>
          <w:sz w:val="22"/>
          <w:szCs w:val="22"/>
        </w:rPr>
        <w:t xml:space="preserve">Methodist preacher emphasized the role of enthusiastic, emotional </w:t>
      </w:r>
      <w:proofErr w:type="gramStart"/>
      <w:r w:rsidRPr="009D00D8">
        <w:rPr>
          <w:rFonts w:asciiTheme="majorHAnsi" w:hAnsiTheme="majorHAnsi"/>
          <w:sz w:val="22"/>
          <w:szCs w:val="22"/>
        </w:rPr>
        <w:t>experience  as</w:t>
      </w:r>
      <w:proofErr w:type="gramEnd"/>
      <w:r w:rsidRPr="009D00D8">
        <w:rPr>
          <w:rFonts w:asciiTheme="majorHAnsi" w:hAnsiTheme="majorHAnsi"/>
          <w:sz w:val="22"/>
          <w:szCs w:val="22"/>
        </w:rPr>
        <w:t xml:space="preserve"> a part of Christian conversion</w:t>
      </w:r>
    </w:p>
    <w:p w14:paraId="2CC968A4" w14:textId="77777777" w:rsidR="009D00D8" w:rsidRDefault="009D00D8" w:rsidP="009D00D8">
      <w:pPr>
        <w:rPr>
          <w:rFonts w:asciiTheme="majorHAnsi" w:hAnsiTheme="majorHAnsi"/>
          <w:sz w:val="22"/>
          <w:szCs w:val="22"/>
        </w:rPr>
      </w:pPr>
    </w:p>
    <w:p w14:paraId="43EE25C7" w14:textId="12C8031F" w:rsidR="009D00D8" w:rsidRPr="009D00D8" w:rsidRDefault="009D00D8" w:rsidP="009D00D8">
      <w:pPr>
        <w:rPr>
          <w:rFonts w:asciiTheme="majorHAnsi" w:hAnsiTheme="majorHAnsi"/>
          <w:color w:val="FF0000"/>
          <w:sz w:val="22"/>
          <w:szCs w:val="22"/>
        </w:rPr>
      </w:pPr>
      <w:r w:rsidRPr="009D00D8">
        <w:rPr>
          <w:rFonts w:asciiTheme="majorHAnsi" w:hAnsiTheme="majorHAnsi"/>
          <w:color w:val="FF0000"/>
          <w:sz w:val="22"/>
          <w:szCs w:val="22"/>
        </w:rPr>
        <w:t xml:space="preserve">New Directions in Continental Religion </w:t>
      </w:r>
    </w:p>
    <w:p w14:paraId="0FE60EEF" w14:textId="77777777" w:rsidR="009D00D8" w:rsidRDefault="009D00D8" w:rsidP="004101DF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proofErr w:type="spellStart"/>
      <w:r w:rsidRPr="009D00D8">
        <w:rPr>
          <w:rFonts w:asciiTheme="majorHAnsi" w:hAnsiTheme="majorHAnsi"/>
          <w:b/>
          <w:sz w:val="22"/>
          <w:szCs w:val="22"/>
        </w:rPr>
        <w:t>Thermidorian</w:t>
      </w:r>
      <w:proofErr w:type="spellEnd"/>
      <w:r w:rsidRPr="009D00D8">
        <w:rPr>
          <w:rFonts w:asciiTheme="majorHAnsi" w:hAnsiTheme="majorHAnsi"/>
          <w:b/>
          <w:sz w:val="22"/>
          <w:szCs w:val="22"/>
        </w:rPr>
        <w:t xml:space="preserve"> Reaction</w:t>
      </w:r>
      <w:r>
        <w:rPr>
          <w:rFonts w:asciiTheme="majorHAnsi" w:hAnsiTheme="majorHAnsi"/>
          <w:sz w:val="22"/>
          <w:szCs w:val="22"/>
        </w:rPr>
        <w:t>: a strong Roman Catholic revival that took place in France, followers both disapproved of both the religious policy of the revolution and the anticlericalism of the Enlightenment</w:t>
      </w:r>
    </w:p>
    <w:p w14:paraId="56D44E1C" w14:textId="60D83F8B" w:rsidR="009D00D8" w:rsidRPr="009D00D8" w:rsidRDefault="009D00D8" w:rsidP="004101DF">
      <w:pPr>
        <w:pStyle w:val="ListParagraph"/>
        <w:numPr>
          <w:ilvl w:val="0"/>
          <w:numId w:val="32"/>
        </w:numPr>
        <w:rPr>
          <w:rFonts w:asciiTheme="majorHAnsi" w:hAnsiTheme="majorHAnsi"/>
          <w:i/>
          <w:sz w:val="22"/>
          <w:szCs w:val="22"/>
          <w:u w:val="dotted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9D00D8">
        <w:rPr>
          <w:rFonts w:asciiTheme="majorHAnsi" w:hAnsiTheme="majorHAnsi"/>
          <w:i/>
          <w:sz w:val="22"/>
          <w:szCs w:val="22"/>
          <w:u w:val="dotted"/>
        </w:rPr>
        <w:t xml:space="preserve">The Genius of </w:t>
      </w:r>
      <w:proofErr w:type="gramStart"/>
      <w:r w:rsidRPr="009D00D8">
        <w:rPr>
          <w:rFonts w:asciiTheme="majorHAnsi" w:hAnsiTheme="majorHAnsi"/>
          <w:i/>
          <w:sz w:val="22"/>
          <w:szCs w:val="22"/>
          <w:u w:val="dotted"/>
        </w:rPr>
        <w:t xml:space="preserve">Christianity </w:t>
      </w:r>
      <w:r>
        <w:rPr>
          <w:rFonts w:asciiTheme="majorHAnsi" w:hAnsiTheme="majorHAnsi"/>
          <w:sz w:val="22"/>
          <w:szCs w:val="22"/>
        </w:rPr>
        <w:t>: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9D00D8">
        <w:rPr>
          <w:rFonts w:asciiTheme="majorHAnsi" w:hAnsiTheme="majorHAnsi"/>
          <w:color w:val="CCFF66"/>
          <w:sz w:val="22"/>
          <w:szCs w:val="22"/>
        </w:rPr>
        <w:t>Viscount François René de Chateaubriand</w:t>
      </w:r>
      <w:r>
        <w:rPr>
          <w:rFonts w:asciiTheme="majorHAnsi" w:hAnsiTheme="majorHAnsi"/>
          <w:sz w:val="22"/>
          <w:szCs w:val="22"/>
        </w:rPr>
        <w:t xml:space="preserve"> (1768-1848), became known as the “bible of Romanticism” </w:t>
      </w:r>
    </w:p>
    <w:p w14:paraId="08F6AA1F" w14:textId="1AC195F8" w:rsidR="0067146C" w:rsidRDefault="009D00D8" w:rsidP="004101DF">
      <w:pPr>
        <w:pStyle w:val="ListParagraph"/>
        <w:numPr>
          <w:ilvl w:val="0"/>
          <w:numId w:val="31"/>
        </w:numPr>
        <w:rPr>
          <w:rFonts w:asciiTheme="majorHAnsi" w:hAnsiTheme="majorHAnsi"/>
          <w:i/>
          <w:sz w:val="22"/>
          <w:szCs w:val="22"/>
          <w:u w:val="dotted"/>
        </w:rPr>
      </w:pPr>
      <w:proofErr w:type="spellStart"/>
      <w:r w:rsidRPr="009D00D8">
        <w:rPr>
          <w:rFonts w:asciiTheme="majorHAnsi" w:hAnsiTheme="majorHAnsi"/>
          <w:color w:val="CCFF66"/>
          <w:sz w:val="22"/>
          <w:szCs w:val="22"/>
        </w:rPr>
        <w:t>Freidrich</w:t>
      </w:r>
      <w:proofErr w:type="spellEnd"/>
      <w:r w:rsidRPr="009D00D8">
        <w:rPr>
          <w:rFonts w:asciiTheme="majorHAnsi" w:hAnsiTheme="majorHAnsi"/>
          <w:color w:val="CCFF66"/>
          <w:sz w:val="22"/>
          <w:szCs w:val="22"/>
        </w:rPr>
        <w:t xml:space="preserve"> </w:t>
      </w:r>
      <w:proofErr w:type="spellStart"/>
      <w:r w:rsidRPr="009D00D8">
        <w:rPr>
          <w:rFonts w:asciiTheme="majorHAnsi" w:hAnsiTheme="majorHAnsi"/>
          <w:color w:val="CCFF66"/>
          <w:sz w:val="22"/>
          <w:szCs w:val="22"/>
        </w:rPr>
        <w:t>Schleiermarcher</w:t>
      </w:r>
      <w:proofErr w:type="spellEnd"/>
      <w:r w:rsidRPr="009D00D8">
        <w:rPr>
          <w:rFonts w:asciiTheme="majorHAnsi" w:hAnsiTheme="majorHAnsi"/>
          <w:sz w:val="22"/>
          <w:szCs w:val="22"/>
        </w:rPr>
        <w:t>: (</w:t>
      </w:r>
      <w:r>
        <w:rPr>
          <w:rFonts w:asciiTheme="majorHAnsi" w:hAnsiTheme="majorHAnsi"/>
          <w:sz w:val="22"/>
          <w:szCs w:val="22"/>
        </w:rPr>
        <w:t>1768-1834)</w:t>
      </w:r>
      <w:r w:rsidR="0067146C">
        <w:rPr>
          <w:rFonts w:asciiTheme="majorHAnsi" w:hAnsiTheme="majorHAnsi"/>
          <w:sz w:val="22"/>
          <w:szCs w:val="22"/>
        </w:rPr>
        <w:t xml:space="preserve"> published </w:t>
      </w:r>
      <w:r w:rsidR="0067146C" w:rsidRPr="0067146C">
        <w:rPr>
          <w:rFonts w:asciiTheme="majorHAnsi" w:hAnsiTheme="majorHAnsi"/>
          <w:i/>
          <w:sz w:val="22"/>
          <w:szCs w:val="22"/>
          <w:u w:val="dotted"/>
        </w:rPr>
        <w:t xml:space="preserve">Speeches on Religion to Its Cultured Despisers </w:t>
      </w:r>
    </w:p>
    <w:p w14:paraId="03ED2D61" w14:textId="77777777" w:rsidR="0067146C" w:rsidRDefault="0067146C" w:rsidP="0067146C">
      <w:pPr>
        <w:pStyle w:val="ListParagraph"/>
        <w:rPr>
          <w:rFonts w:asciiTheme="majorHAnsi" w:hAnsiTheme="majorHAnsi"/>
          <w:i/>
          <w:sz w:val="22"/>
          <w:szCs w:val="22"/>
          <w:u w:val="dotted"/>
        </w:rPr>
      </w:pPr>
    </w:p>
    <w:p w14:paraId="0FA31174" w14:textId="5AEF04B7" w:rsidR="0067146C" w:rsidRPr="0067146C" w:rsidRDefault="0067146C" w:rsidP="0067146C">
      <w:pPr>
        <w:rPr>
          <w:rFonts w:asciiTheme="majorHAnsi" w:hAnsiTheme="majorHAnsi"/>
          <w:color w:val="FF0000"/>
          <w:sz w:val="22"/>
          <w:szCs w:val="22"/>
          <w:u w:val="single"/>
        </w:rPr>
      </w:pPr>
      <w:r w:rsidRPr="0067146C">
        <w:rPr>
          <w:rFonts w:asciiTheme="majorHAnsi" w:hAnsiTheme="majorHAnsi"/>
          <w:color w:val="FF0000"/>
          <w:sz w:val="22"/>
          <w:szCs w:val="22"/>
          <w:u w:val="single"/>
        </w:rPr>
        <w:t xml:space="preserve">Romantic Views of Nationalism and History </w:t>
      </w:r>
    </w:p>
    <w:p w14:paraId="26A6E290" w14:textId="7E1A3E94" w:rsidR="008273AF" w:rsidRPr="00EC7273" w:rsidRDefault="00EC7273" w:rsidP="004101DF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EC7273">
        <w:rPr>
          <w:rFonts w:asciiTheme="majorHAnsi" w:hAnsiTheme="majorHAnsi"/>
          <w:sz w:val="22"/>
          <w:szCs w:val="22"/>
        </w:rPr>
        <w:t xml:space="preserve">Distinctive feature of Romanticism was its glorification of both the individual person and the individual cultures </w:t>
      </w:r>
    </w:p>
    <w:p w14:paraId="5BBF7F65" w14:textId="47B2947E" w:rsidR="00830F26" w:rsidRDefault="00830F26" w:rsidP="004101DF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830F26">
        <w:rPr>
          <w:rFonts w:asciiTheme="majorHAnsi" w:hAnsiTheme="majorHAnsi"/>
          <w:color w:val="CCFF66"/>
          <w:sz w:val="22"/>
          <w:szCs w:val="22"/>
        </w:rPr>
        <w:t>J.G. Fichte</w:t>
      </w:r>
      <w:r>
        <w:rPr>
          <w:rFonts w:asciiTheme="majorHAnsi" w:hAnsiTheme="majorHAnsi"/>
          <w:sz w:val="22"/>
          <w:szCs w:val="22"/>
        </w:rPr>
        <w:t>: (1762-1814) German philosopher and nationalist, believed “the world is</w:t>
      </w:r>
      <w:r w:rsidR="00A9377A">
        <w:rPr>
          <w:rFonts w:asciiTheme="majorHAnsi" w:hAnsiTheme="majorHAnsi"/>
          <w:sz w:val="22"/>
          <w:szCs w:val="22"/>
        </w:rPr>
        <w:t xml:space="preserve"> truly the creation of humankind”</w:t>
      </w:r>
    </w:p>
    <w:p w14:paraId="28F779EB" w14:textId="221602D7" w:rsidR="00A9377A" w:rsidRPr="00A9377A" w:rsidRDefault="00A9377A" w:rsidP="00A9377A">
      <w:pPr>
        <w:rPr>
          <w:rFonts w:asciiTheme="majorHAnsi" w:hAnsiTheme="majorHAnsi"/>
          <w:color w:val="FF0000"/>
          <w:sz w:val="22"/>
          <w:szCs w:val="22"/>
        </w:rPr>
      </w:pPr>
      <w:r w:rsidRPr="00A9377A">
        <w:rPr>
          <w:rFonts w:asciiTheme="majorHAnsi" w:hAnsiTheme="majorHAnsi"/>
          <w:color w:val="FF0000"/>
          <w:sz w:val="22"/>
          <w:szCs w:val="22"/>
        </w:rPr>
        <w:t>Herder and Culture</w:t>
      </w:r>
    </w:p>
    <w:p w14:paraId="77313F4C" w14:textId="76259807" w:rsidR="00A9377A" w:rsidRPr="004B6C92" w:rsidRDefault="004B6C92" w:rsidP="004101DF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4B6C92">
        <w:rPr>
          <w:rFonts w:asciiTheme="majorHAnsi" w:hAnsiTheme="majorHAnsi"/>
          <w:sz w:val="22"/>
          <w:szCs w:val="22"/>
        </w:rPr>
        <w:t>German Romantic writers went in search of their own past in reaction to the copying of French manners in 18</w:t>
      </w:r>
      <w:r w:rsidRPr="004B6C92">
        <w:rPr>
          <w:rFonts w:asciiTheme="majorHAnsi" w:hAnsiTheme="majorHAnsi"/>
          <w:sz w:val="22"/>
          <w:szCs w:val="22"/>
          <w:vertAlign w:val="superscript"/>
        </w:rPr>
        <w:t>th</w:t>
      </w:r>
      <w:r w:rsidRPr="004B6C92">
        <w:rPr>
          <w:rFonts w:asciiTheme="majorHAnsi" w:hAnsiTheme="majorHAnsi"/>
          <w:sz w:val="22"/>
          <w:szCs w:val="22"/>
        </w:rPr>
        <w:t xml:space="preserve"> century Germany, the impact of the French Revolution, and the imperialism of Napoleon</w:t>
      </w:r>
    </w:p>
    <w:p w14:paraId="44840A90" w14:textId="0B513A34" w:rsidR="004B6C92" w:rsidRDefault="006068EB" w:rsidP="004101DF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6068EB">
        <w:rPr>
          <w:rFonts w:asciiTheme="majorHAnsi" w:hAnsiTheme="majorHAnsi"/>
          <w:color w:val="CCFF66"/>
          <w:sz w:val="22"/>
          <w:szCs w:val="22"/>
        </w:rPr>
        <w:t>Johann Gottfried Herder</w:t>
      </w:r>
      <w:r>
        <w:rPr>
          <w:rFonts w:asciiTheme="majorHAnsi" w:hAnsiTheme="majorHAnsi"/>
          <w:sz w:val="22"/>
          <w:szCs w:val="22"/>
        </w:rPr>
        <w:t xml:space="preserve">: (1744-1803) a critic of European colonialism, his most </w:t>
      </w:r>
      <w:r w:rsidR="004101DF">
        <w:rPr>
          <w:rFonts w:asciiTheme="majorHAnsi" w:hAnsiTheme="majorHAnsi"/>
          <w:sz w:val="22"/>
          <w:szCs w:val="22"/>
        </w:rPr>
        <w:t>important</w:t>
      </w:r>
      <w:r>
        <w:rPr>
          <w:rFonts w:asciiTheme="majorHAnsi" w:hAnsiTheme="majorHAnsi"/>
          <w:sz w:val="22"/>
          <w:szCs w:val="22"/>
        </w:rPr>
        <w:t xml:space="preserve"> followers in this work were the Grimm brothers,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Jakob</w:t>
      </w:r>
      <w:proofErr w:type="spellEnd"/>
      <w:r>
        <w:rPr>
          <w:rFonts w:asciiTheme="majorHAnsi" w:hAnsiTheme="majorHAnsi"/>
          <w:sz w:val="22"/>
          <w:szCs w:val="22"/>
        </w:rPr>
        <w:t>(</w:t>
      </w:r>
      <w:proofErr w:type="gramEnd"/>
      <w:r>
        <w:rPr>
          <w:rFonts w:asciiTheme="majorHAnsi" w:hAnsiTheme="majorHAnsi"/>
          <w:sz w:val="22"/>
          <w:szCs w:val="22"/>
        </w:rPr>
        <w:t xml:space="preserve">1785-1863), and Wilhelm famous for their collection of fairy tales. </w:t>
      </w:r>
    </w:p>
    <w:p w14:paraId="42612E97" w14:textId="6A7A84B7" w:rsidR="006068EB" w:rsidRPr="006068EB" w:rsidRDefault="006068EB" w:rsidP="004101DF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6068EB">
        <w:rPr>
          <w:rFonts w:asciiTheme="majorHAnsi" w:hAnsiTheme="majorHAnsi"/>
          <w:sz w:val="22"/>
          <w:szCs w:val="22"/>
        </w:rPr>
        <w:t xml:space="preserve">Herder’s writings led to a broad revival of interest in history and philosophy </w:t>
      </w:r>
    </w:p>
    <w:p w14:paraId="3499C932" w14:textId="77777777" w:rsidR="006068EB" w:rsidRDefault="006068EB" w:rsidP="006068EB">
      <w:pPr>
        <w:rPr>
          <w:rFonts w:asciiTheme="majorHAnsi" w:hAnsiTheme="majorHAnsi"/>
          <w:sz w:val="22"/>
          <w:szCs w:val="22"/>
        </w:rPr>
      </w:pPr>
    </w:p>
    <w:p w14:paraId="130A2BF4" w14:textId="58000E18" w:rsidR="006068EB" w:rsidRPr="006068EB" w:rsidRDefault="006068EB" w:rsidP="006068EB">
      <w:pPr>
        <w:rPr>
          <w:rFonts w:asciiTheme="majorHAnsi" w:hAnsiTheme="majorHAnsi"/>
          <w:color w:val="FF0000"/>
          <w:sz w:val="22"/>
          <w:szCs w:val="22"/>
        </w:rPr>
      </w:pPr>
      <w:r w:rsidRPr="006068EB">
        <w:rPr>
          <w:rFonts w:asciiTheme="majorHAnsi" w:hAnsiTheme="majorHAnsi"/>
          <w:color w:val="FF0000"/>
          <w:sz w:val="22"/>
          <w:szCs w:val="22"/>
        </w:rPr>
        <w:t>Hegel and History</w:t>
      </w:r>
    </w:p>
    <w:p w14:paraId="5B0FDB8B" w14:textId="4D71E48F" w:rsidR="00E10D43" w:rsidRDefault="00E10D43" w:rsidP="004101DF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4101DF">
        <w:rPr>
          <w:rFonts w:asciiTheme="majorHAnsi" w:hAnsiTheme="majorHAnsi"/>
          <w:color w:val="CCFF66"/>
          <w:sz w:val="22"/>
          <w:szCs w:val="22"/>
        </w:rPr>
        <w:t>Georg Wilhelm Friedrich Hegel</w:t>
      </w:r>
      <w:r w:rsidRPr="00E10D43">
        <w:rPr>
          <w:rFonts w:asciiTheme="majorHAnsi" w:hAnsiTheme="majorHAnsi"/>
          <w:sz w:val="22"/>
          <w:szCs w:val="22"/>
        </w:rPr>
        <w:t xml:space="preserve">: German philosopher of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E10D43">
        <w:rPr>
          <w:rFonts w:asciiTheme="majorHAnsi" w:hAnsiTheme="majorHAnsi"/>
          <w:sz w:val="22"/>
          <w:szCs w:val="22"/>
        </w:rPr>
        <w:t>history of Romantic period</w:t>
      </w:r>
      <w:r w:rsidR="004101DF">
        <w:rPr>
          <w:rFonts w:asciiTheme="majorHAnsi" w:hAnsiTheme="majorHAnsi"/>
          <w:sz w:val="22"/>
          <w:szCs w:val="22"/>
        </w:rPr>
        <w:t>, believed ideas develop in an evolutionary fashion that involves conflict</w:t>
      </w:r>
      <w:r w:rsidR="00256C55">
        <w:rPr>
          <w:rFonts w:asciiTheme="majorHAnsi" w:hAnsiTheme="majorHAnsi"/>
          <w:sz w:val="22"/>
          <w:szCs w:val="22"/>
        </w:rPr>
        <w:t xml:space="preserve">, wrote </w:t>
      </w:r>
      <w:r w:rsidR="00256C55">
        <w:rPr>
          <w:rFonts w:asciiTheme="majorHAnsi" w:hAnsiTheme="majorHAnsi"/>
          <w:i/>
          <w:sz w:val="22"/>
          <w:szCs w:val="22"/>
          <w:u w:val="dotted"/>
        </w:rPr>
        <w:t xml:space="preserve">The Phenomenology of the Mind </w:t>
      </w:r>
      <w:r w:rsidR="00256C55">
        <w:rPr>
          <w:rFonts w:asciiTheme="majorHAnsi" w:hAnsiTheme="majorHAnsi"/>
          <w:sz w:val="22"/>
          <w:szCs w:val="22"/>
        </w:rPr>
        <w:t xml:space="preserve">(1806), </w:t>
      </w:r>
      <w:r w:rsidR="00256C55" w:rsidRPr="00256C55">
        <w:rPr>
          <w:rFonts w:asciiTheme="majorHAnsi" w:hAnsiTheme="majorHAnsi"/>
          <w:i/>
          <w:sz w:val="22"/>
          <w:szCs w:val="22"/>
          <w:u w:val="dotted"/>
        </w:rPr>
        <w:t>Lectures of the Philosophy of History</w:t>
      </w:r>
      <w:r w:rsidR="00256C55">
        <w:rPr>
          <w:rFonts w:asciiTheme="majorHAnsi" w:hAnsiTheme="majorHAnsi"/>
          <w:i/>
          <w:sz w:val="22"/>
          <w:szCs w:val="22"/>
          <w:u w:val="dotted"/>
        </w:rPr>
        <w:t xml:space="preserve"> </w:t>
      </w:r>
      <w:r w:rsidR="00256C55" w:rsidRPr="00256C55">
        <w:rPr>
          <w:rFonts w:asciiTheme="majorHAnsi" w:hAnsiTheme="majorHAnsi"/>
          <w:sz w:val="22"/>
          <w:szCs w:val="22"/>
        </w:rPr>
        <w:t>(1822-1831)</w:t>
      </w:r>
    </w:p>
    <w:p w14:paraId="53BFDEB9" w14:textId="3535ADC8" w:rsidR="004101DF" w:rsidRDefault="004101DF" w:rsidP="004101DF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4101DF">
        <w:rPr>
          <w:rFonts w:asciiTheme="majorHAnsi" w:hAnsiTheme="majorHAnsi"/>
          <w:b/>
          <w:sz w:val="22"/>
          <w:szCs w:val="22"/>
        </w:rPr>
        <w:t>Thesis</w:t>
      </w:r>
      <w:r>
        <w:rPr>
          <w:rFonts w:asciiTheme="majorHAnsi" w:hAnsiTheme="majorHAnsi"/>
          <w:sz w:val="22"/>
          <w:szCs w:val="22"/>
        </w:rPr>
        <w:t>: a predominant set of ideas</w:t>
      </w:r>
    </w:p>
    <w:p w14:paraId="1E0EB4AA" w14:textId="3120201F" w:rsidR="004101DF" w:rsidRDefault="004101DF" w:rsidP="004101DF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4101DF">
        <w:rPr>
          <w:rFonts w:asciiTheme="majorHAnsi" w:hAnsiTheme="majorHAnsi"/>
          <w:b/>
          <w:sz w:val="22"/>
          <w:szCs w:val="22"/>
        </w:rPr>
        <w:t>Antithesis</w:t>
      </w:r>
      <w:r>
        <w:rPr>
          <w:rFonts w:asciiTheme="majorHAnsi" w:hAnsiTheme="majorHAnsi"/>
          <w:sz w:val="22"/>
          <w:szCs w:val="22"/>
        </w:rPr>
        <w:t>: the conflicting ideas</w:t>
      </w:r>
      <w:r w:rsidR="00256C55">
        <w:rPr>
          <w:rFonts w:asciiTheme="majorHAnsi" w:hAnsiTheme="majorHAnsi"/>
          <w:sz w:val="22"/>
          <w:szCs w:val="22"/>
        </w:rPr>
        <w:t>, challenge the thesis</w:t>
      </w:r>
    </w:p>
    <w:p w14:paraId="7A3B0BB6" w14:textId="7D0B3F73" w:rsidR="00256C55" w:rsidRDefault="00256C55" w:rsidP="00256C55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256C55">
        <w:rPr>
          <w:rFonts w:asciiTheme="majorHAnsi" w:hAnsiTheme="majorHAnsi"/>
          <w:b/>
          <w:sz w:val="22"/>
          <w:szCs w:val="22"/>
        </w:rPr>
        <w:t>Synthesis</w:t>
      </w:r>
      <w:r>
        <w:rPr>
          <w:rFonts w:asciiTheme="majorHAnsi" w:hAnsiTheme="majorHAnsi"/>
          <w:sz w:val="22"/>
          <w:szCs w:val="22"/>
        </w:rPr>
        <w:t>: emerges that eventually becomes a new thesis</w:t>
      </w:r>
    </w:p>
    <w:p w14:paraId="7BE78CA3" w14:textId="17EFEF1E" w:rsidR="00256C55" w:rsidRPr="00256C55" w:rsidRDefault="00256C55" w:rsidP="00256C55">
      <w:pPr>
        <w:rPr>
          <w:rFonts w:asciiTheme="majorHAnsi" w:hAnsiTheme="majorHAnsi"/>
          <w:color w:val="FF0000"/>
          <w:sz w:val="22"/>
          <w:szCs w:val="22"/>
        </w:rPr>
      </w:pPr>
      <w:r w:rsidRPr="00256C55">
        <w:rPr>
          <w:rFonts w:asciiTheme="majorHAnsi" w:hAnsiTheme="majorHAnsi"/>
          <w:color w:val="FF0000"/>
          <w:sz w:val="22"/>
          <w:szCs w:val="22"/>
        </w:rPr>
        <w:t>Islam, the Middle East, and Romanticism</w:t>
      </w:r>
    </w:p>
    <w:p w14:paraId="0C702B7D" w14:textId="2ADF0F45" w:rsidR="00256C55" w:rsidRDefault="00256C55" w:rsidP="00256C55">
      <w:pPr>
        <w:pStyle w:val="ListParagraph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Indeed the Medieval crusades against Islam fired the Romantic imagination </w:t>
      </w:r>
    </w:p>
    <w:p w14:paraId="4A59A661" w14:textId="3AAADC58" w:rsidR="00256C55" w:rsidRDefault="00256C55" w:rsidP="00256C55">
      <w:pPr>
        <w:pStyle w:val="ListParagraph"/>
        <w:numPr>
          <w:ilvl w:val="0"/>
          <w:numId w:val="4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Nostalgic European artists</w:t>
      </w:r>
      <w:r w:rsidR="00D47677">
        <w:rPr>
          <w:rFonts w:asciiTheme="majorHAnsi" w:hAnsiTheme="majorHAnsi"/>
          <w:sz w:val="22"/>
          <w:szCs w:val="22"/>
        </w:rPr>
        <w:t xml:space="preserve"> painted form a Western standpoint the great moments of the Crusades including the cloddy capture of Jerusalem </w:t>
      </w:r>
    </w:p>
    <w:p w14:paraId="7E52699E" w14:textId="71FDE982" w:rsidR="00D47677" w:rsidRDefault="00D47677" w:rsidP="00256C55">
      <w:pPr>
        <w:pStyle w:val="ListParagraph"/>
        <w:numPr>
          <w:ilvl w:val="0"/>
          <w:numId w:val="41"/>
        </w:numPr>
        <w:rPr>
          <w:rFonts w:asciiTheme="majorHAnsi" w:hAnsiTheme="majorHAnsi"/>
          <w:sz w:val="22"/>
          <w:szCs w:val="22"/>
        </w:rPr>
      </w:pPr>
      <w:r w:rsidRPr="00D47677">
        <w:rPr>
          <w:rFonts w:asciiTheme="majorHAnsi" w:hAnsiTheme="majorHAnsi"/>
          <w:i/>
          <w:sz w:val="22"/>
          <w:szCs w:val="22"/>
          <w:u w:val="dotted"/>
        </w:rPr>
        <w:t xml:space="preserve">Tales </w:t>
      </w:r>
      <w:proofErr w:type="gramStart"/>
      <w:r w:rsidRPr="00D47677">
        <w:rPr>
          <w:rFonts w:asciiTheme="majorHAnsi" w:hAnsiTheme="majorHAnsi"/>
          <w:i/>
          <w:sz w:val="22"/>
          <w:szCs w:val="22"/>
          <w:u w:val="dotted"/>
        </w:rPr>
        <w:t>of  the</w:t>
      </w:r>
      <w:proofErr w:type="gramEnd"/>
      <w:r w:rsidRPr="00D47677">
        <w:rPr>
          <w:rFonts w:asciiTheme="majorHAnsi" w:hAnsiTheme="majorHAnsi"/>
          <w:i/>
          <w:sz w:val="22"/>
          <w:szCs w:val="22"/>
          <w:u w:val="dotted"/>
        </w:rPr>
        <w:t xml:space="preserve"> Crusaders</w:t>
      </w:r>
      <w:r>
        <w:rPr>
          <w:rFonts w:asciiTheme="majorHAnsi" w:hAnsiTheme="majorHAnsi"/>
          <w:sz w:val="22"/>
          <w:szCs w:val="22"/>
        </w:rPr>
        <w:t xml:space="preserve">: (1825) </w:t>
      </w:r>
      <w:r w:rsidRPr="00D47677">
        <w:rPr>
          <w:rFonts w:asciiTheme="majorHAnsi" w:hAnsiTheme="majorHAnsi"/>
          <w:color w:val="CCFF66"/>
          <w:sz w:val="22"/>
          <w:szCs w:val="22"/>
        </w:rPr>
        <w:t>Sir Walter Scott</w:t>
      </w:r>
      <w:r>
        <w:rPr>
          <w:rFonts w:asciiTheme="majorHAnsi" w:hAnsiTheme="majorHAnsi"/>
          <w:sz w:val="22"/>
          <w:szCs w:val="22"/>
        </w:rPr>
        <w:t xml:space="preserve"> (1772-1832), painting ignored the havoc the crusaders had visited on the people of the Middle East </w:t>
      </w:r>
    </w:p>
    <w:p w14:paraId="34F41E7B" w14:textId="68D464CA" w:rsidR="00D47677" w:rsidRDefault="00770065" w:rsidP="00770065">
      <w:pPr>
        <w:pStyle w:val="ListParagraph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Romanticism</w:t>
      </w:r>
      <w:r w:rsidRPr="00770065">
        <w:rPr>
          <w:rFonts w:asciiTheme="majorHAnsi" w:hAnsiTheme="majorHAnsi"/>
          <w:sz w:val="22"/>
          <w:szCs w:val="22"/>
        </w:rPr>
        <w:t xml:space="preserve"> cast the Ottoman Empire and with it Islam in an unfavorable light </w:t>
      </w:r>
    </w:p>
    <w:p w14:paraId="2E623AF7" w14:textId="2E4A7045" w:rsidR="00770065" w:rsidRPr="00770065" w:rsidRDefault="00770065" w:rsidP="00770065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Other Romanticism sensibilities induced Europeans to see Muslims in a more positive light</w:t>
      </w:r>
    </w:p>
    <w:p w14:paraId="2C4F76D0" w14:textId="08047752" w:rsidR="00770065" w:rsidRDefault="00770065" w:rsidP="00770065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770065">
        <w:rPr>
          <w:rFonts w:asciiTheme="majorHAnsi" w:hAnsiTheme="majorHAnsi"/>
          <w:i/>
          <w:sz w:val="22"/>
          <w:szCs w:val="22"/>
          <w:u w:val="dotted"/>
        </w:rPr>
        <w:t>Arabian Nights</w:t>
      </w:r>
      <w:r>
        <w:rPr>
          <w:rFonts w:asciiTheme="majorHAnsi" w:hAnsiTheme="majorHAnsi"/>
          <w:sz w:val="22"/>
          <w:szCs w:val="22"/>
        </w:rPr>
        <w:t xml:space="preserve"> – a mysterious and exotic fairy tales </w:t>
      </w:r>
    </w:p>
    <w:p w14:paraId="78C1CAA6" w14:textId="3EA69EC4" w:rsidR="00770065" w:rsidRDefault="005D46C6" w:rsidP="00770065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E77C3E">
        <w:rPr>
          <w:rFonts w:asciiTheme="majorHAnsi" w:hAnsiTheme="majorHAnsi"/>
          <w:color w:val="CCFF66"/>
          <w:sz w:val="22"/>
          <w:szCs w:val="22"/>
        </w:rPr>
        <w:t>Edward Fitzgerald</w:t>
      </w:r>
      <w:r w:rsidR="00E77C3E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(1809-1883) published his highly popular translation of the </w:t>
      </w:r>
      <w:proofErr w:type="spellStart"/>
      <w:r w:rsidRPr="005D46C6">
        <w:rPr>
          <w:rFonts w:asciiTheme="majorHAnsi" w:hAnsiTheme="majorHAnsi"/>
          <w:i/>
          <w:sz w:val="22"/>
          <w:szCs w:val="22"/>
          <w:u w:val="dotted"/>
        </w:rPr>
        <w:t>Rubáiyát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  <w:u w:val="dotted"/>
        </w:rPr>
        <w:t xml:space="preserve">of Omar </w:t>
      </w:r>
      <w:proofErr w:type="spellStart"/>
      <w:r>
        <w:rPr>
          <w:rFonts w:asciiTheme="majorHAnsi" w:hAnsiTheme="majorHAnsi"/>
          <w:i/>
          <w:sz w:val="22"/>
          <w:szCs w:val="22"/>
          <w:u w:val="dotted"/>
        </w:rPr>
        <w:t>Khayyám</w:t>
      </w:r>
      <w:proofErr w:type="spellEnd"/>
      <w:r>
        <w:rPr>
          <w:rFonts w:asciiTheme="majorHAnsi" w:hAnsiTheme="majorHAnsi"/>
          <w:sz w:val="22"/>
          <w:szCs w:val="22"/>
          <w:u w:val="dotted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of </w:t>
      </w:r>
      <w:proofErr w:type="spellStart"/>
      <w:r>
        <w:rPr>
          <w:rFonts w:asciiTheme="majorHAnsi" w:hAnsiTheme="majorHAnsi"/>
          <w:sz w:val="22"/>
          <w:szCs w:val="22"/>
        </w:rPr>
        <w:t>Nishapur</w:t>
      </w:r>
      <w:proofErr w:type="spellEnd"/>
      <w:r>
        <w:rPr>
          <w:rFonts w:asciiTheme="majorHAnsi" w:hAnsiTheme="majorHAnsi"/>
          <w:sz w:val="22"/>
          <w:szCs w:val="22"/>
        </w:rPr>
        <w:t>, a Persian poet of the twelfth century</w:t>
      </w:r>
    </w:p>
    <w:p w14:paraId="17AC9BF5" w14:textId="39C11F21" w:rsidR="005D46C6" w:rsidRDefault="00E77C3E" w:rsidP="00E77C3E">
      <w:pPr>
        <w:pStyle w:val="ListParagraph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E77C3E">
        <w:rPr>
          <w:rFonts w:asciiTheme="majorHAnsi" w:hAnsiTheme="majorHAnsi"/>
          <w:color w:val="CCFF66"/>
          <w:sz w:val="22"/>
          <w:szCs w:val="22"/>
        </w:rPr>
        <w:t>Thomas Carlyle</w:t>
      </w:r>
      <w:r>
        <w:rPr>
          <w:rFonts w:asciiTheme="majorHAnsi" w:hAnsiTheme="majorHAnsi"/>
          <w:sz w:val="22"/>
          <w:szCs w:val="22"/>
        </w:rPr>
        <w:t>: (1795-1881) attributed new positive qualities to Muhammad</w:t>
      </w:r>
      <w:r w:rsidR="009B320A">
        <w:rPr>
          <w:rFonts w:asciiTheme="majorHAnsi" w:hAnsiTheme="majorHAnsi"/>
          <w:sz w:val="22"/>
          <w:szCs w:val="22"/>
        </w:rPr>
        <w:t xml:space="preserve"> himself, drawn to German theories of history, wrote book </w:t>
      </w:r>
      <w:r w:rsidR="009B320A">
        <w:rPr>
          <w:rFonts w:asciiTheme="majorHAnsi" w:hAnsiTheme="majorHAnsi"/>
          <w:i/>
          <w:sz w:val="22"/>
          <w:szCs w:val="22"/>
          <w:u w:val="dotted"/>
        </w:rPr>
        <w:t>On Heroes and Hero-Worship</w:t>
      </w:r>
      <w:r w:rsidR="009B320A">
        <w:rPr>
          <w:rFonts w:asciiTheme="majorHAnsi" w:hAnsiTheme="majorHAnsi"/>
          <w:sz w:val="22"/>
          <w:szCs w:val="22"/>
        </w:rPr>
        <w:t xml:space="preserve"> (1841)</w:t>
      </w:r>
    </w:p>
    <w:p w14:paraId="743DC3CB" w14:textId="25600048" w:rsidR="009B320A" w:rsidRDefault="009B320A" w:rsidP="009B320A">
      <w:pPr>
        <w:pStyle w:val="ListParagraph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person whose actions in the long run did perhaps the most to reshape the idea of both Islam and the Middle East in the European imagination was Napoleon</w:t>
      </w:r>
      <w:r w:rsidRPr="009B320A">
        <w:rPr>
          <w:rFonts w:asciiTheme="majorHAnsi" w:hAnsiTheme="majorHAnsi"/>
          <w:sz w:val="22"/>
          <w:szCs w:val="22"/>
        </w:rPr>
        <w:t xml:space="preserve"> himself </w:t>
      </w:r>
    </w:p>
    <w:p w14:paraId="6EF7838C" w14:textId="09B23EC5" w:rsidR="009B320A" w:rsidRDefault="009B320A" w:rsidP="009B320A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He conducted an Egyptian expedition of 1798; the study of the Arab world became an important activity with French intellectual life </w:t>
      </w:r>
    </w:p>
    <w:p w14:paraId="161EC5F0" w14:textId="17B9DDC0" w:rsidR="009B320A" w:rsidRDefault="009B320A" w:rsidP="009B320A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Napoleon personally met with the Islamic leaders and had all of his speeches and proclamations translated into classical Arabic </w:t>
      </w:r>
    </w:p>
    <w:p w14:paraId="359C4EC5" w14:textId="73856177" w:rsidR="009B320A" w:rsidRDefault="009B320A" w:rsidP="009B320A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Rosetta Stone was discovered in his time </w:t>
      </w:r>
    </w:p>
    <w:p w14:paraId="68037F1C" w14:textId="16D349B9" w:rsidR="009B320A" w:rsidRDefault="001A3960" w:rsidP="009B320A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Napoleon’s</w:t>
      </w:r>
      <w:r w:rsidR="009B320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scholars</w:t>
      </w:r>
      <w:r w:rsidR="009B320A">
        <w:rPr>
          <w:rFonts w:asciiTheme="majorHAnsi" w:hAnsiTheme="majorHAnsi"/>
          <w:sz w:val="22"/>
          <w:szCs w:val="22"/>
        </w:rPr>
        <w:t xml:space="preserve"> also </w:t>
      </w:r>
      <w:r>
        <w:rPr>
          <w:rFonts w:asciiTheme="majorHAnsi" w:hAnsiTheme="majorHAnsi"/>
          <w:sz w:val="22"/>
          <w:szCs w:val="22"/>
        </w:rPr>
        <w:t>published</w:t>
      </w:r>
      <w:r w:rsidR="009B320A">
        <w:rPr>
          <w:rFonts w:asciiTheme="majorHAnsi" w:hAnsiTheme="majorHAnsi"/>
          <w:sz w:val="22"/>
          <w:szCs w:val="22"/>
        </w:rPr>
        <w:t xml:space="preserve"> a twenty-three volume </w:t>
      </w:r>
      <w:r w:rsidR="009B320A" w:rsidRPr="009B320A">
        <w:rPr>
          <w:rFonts w:asciiTheme="majorHAnsi" w:hAnsiTheme="majorHAnsi"/>
          <w:i/>
          <w:sz w:val="22"/>
          <w:szCs w:val="22"/>
          <w:u w:val="dotted"/>
        </w:rPr>
        <w:t>Description of Egypt</w:t>
      </w:r>
      <w:r w:rsidR="009B320A">
        <w:rPr>
          <w:rFonts w:asciiTheme="majorHAnsi" w:hAnsiTheme="majorHAnsi"/>
          <w:sz w:val="22"/>
          <w:szCs w:val="22"/>
        </w:rPr>
        <w:t xml:space="preserve"> (1809-1828)</w:t>
      </w:r>
    </w:p>
    <w:p w14:paraId="5FDA1031" w14:textId="7BBA5720" w:rsidR="001A3960" w:rsidRPr="001A3960" w:rsidRDefault="001A3960" w:rsidP="001A3960">
      <w:pPr>
        <w:pStyle w:val="ListParagraph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1A3960">
        <w:rPr>
          <w:rFonts w:asciiTheme="majorHAnsi" w:hAnsiTheme="majorHAnsi"/>
          <w:sz w:val="22"/>
          <w:szCs w:val="22"/>
        </w:rPr>
        <w:t xml:space="preserve">Two cultural effect in the West of Napoleon’s </w:t>
      </w:r>
      <w:r w:rsidR="00B774B6" w:rsidRPr="001A3960">
        <w:rPr>
          <w:rFonts w:asciiTheme="majorHAnsi" w:hAnsiTheme="majorHAnsi"/>
          <w:sz w:val="22"/>
          <w:szCs w:val="22"/>
        </w:rPr>
        <w:t>invasion</w:t>
      </w:r>
      <w:r w:rsidRPr="001A3960">
        <w:rPr>
          <w:rFonts w:asciiTheme="majorHAnsi" w:hAnsiTheme="majorHAnsi"/>
          <w:sz w:val="22"/>
          <w:szCs w:val="22"/>
        </w:rPr>
        <w:t xml:space="preserve"> was </w:t>
      </w:r>
      <w:r w:rsidRPr="001A3960">
        <w:rPr>
          <w:rFonts w:asciiTheme="majorHAnsi" w:hAnsiTheme="majorHAnsi"/>
          <w:b/>
          <w:color w:val="4F81BD" w:themeColor="accent1"/>
          <w:sz w:val="22"/>
          <w:szCs w:val="22"/>
        </w:rPr>
        <w:t>1</w:t>
      </w:r>
      <w:r w:rsidRPr="001A3960">
        <w:rPr>
          <w:rFonts w:asciiTheme="majorHAnsi" w:hAnsiTheme="majorHAnsi"/>
          <w:sz w:val="22"/>
          <w:szCs w:val="22"/>
        </w:rPr>
        <w:t xml:space="preserve"> an increase in the number of European visitors to the Middle East and </w:t>
      </w:r>
      <w:r w:rsidRPr="001A3960">
        <w:rPr>
          <w:rFonts w:asciiTheme="majorHAnsi" w:hAnsiTheme="majorHAnsi"/>
          <w:b/>
          <w:color w:val="4F81BD" w:themeColor="accent1"/>
          <w:sz w:val="22"/>
          <w:szCs w:val="22"/>
        </w:rPr>
        <w:t>2</w:t>
      </w:r>
      <w:r w:rsidRPr="001A3960">
        <w:rPr>
          <w:rFonts w:asciiTheme="majorHAnsi" w:hAnsiTheme="majorHAnsi"/>
          <w:sz w:val="22"/>
          <w:szCs w:val="22"/>
        </w:rPr>
        <w:t xml:space="preserve"> a demand for architecture based on ancient Egyptian models </w:t>
      </w:r>
    </w:p>
    <w:p w14:paraId="467CF1E9" w14:textId="77777777" w:rsidR="001A3960" w:rsidRPr="001A3960" w:rsidRDefault="001A3960" w:rsidP="001A3960">
      <w:pPr>
        <w:pStyle w:val="ListParagrap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BC7F386" w14:textId="77777777" w:rsidR="006068EB" w:rsidRPr="006068EB" w:rsidRDefault="006068EB" w:rsidP="006068EB">
      <w:pPr>
        <w:ind w:left="1080"/>
        <w:rPr>
          <w:rFonts w:asciiTheme="majorHAnsi" w:hAnsiTheme="majorHAnsi"/>
          <w:sz w:val="22"/>
          <w:szCs w:val="22"/>
        </w:rPr>
      </w:pPr>
    </w:p>
    <w:p w14:paraId="0415CE38" w14:textId="77777777" w:rsidR="00FD4AF8" w:rsidRPr="00C70EBE" w:rsidRDefault="00FD4AF8" w:rsidP="00FD4AF8">
      <w:pPr>
        <w:ind w:left="1080"/>
        <w:rPr>
          <w:rFonts w:asciiTheme="majorHAnsi" w:hAnsiTheme="majorHAnsi"/>
          <w:sz w:val="22"/>
          <w:szCs w:val="22"/>
        </w:rPr>
      </w:pPr>
    </w:p>
    <w:p w14:paraId="31655B5E" w14:textId="77777777" w:rsidR="0035225A" w:rsidRPr="00C70EBE" w:rsidRDefault="0035225A" w:rsidP="0035225A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605C741D" w14:textId="77777777" w:rsidR="0035225A" w:rsidRPr="00C70EBE" w:rsidRDefault="0035225A">
      <w:pPr>
        <w:rPr>
          <w:sz w:val="22"/>
          <w:szCs w:val="22"/>
        </w:rPr>
      </w:pPr>
    </w:p>
    <w:sectPr w:rsidR="0035225A" w:rsidRPr="00C70EBE" w:rsidSect="00136A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0C"/>
    <w:multiLevelType w:val="hybridMultilevel"/>
    <w:tmpl w:val="8E6A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618"/>
    <w:multiLevelType w:val="hybridMultilevel"/>
    <w:tmpl w:val="0804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6FC0"/>
    <w:multiLevelType w:val="hybridMultilevel"/>
    <w:tmpl w:val="B452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75F13"/>
    <w:multiLevelType w:val="hybridMultilevel"/>
    <w:tmpl w:val="3F80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54BF"/>
    <w:multiLevelType w:val="hybridMultilevel"/>
    <w:tmpl w:val="B73E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C14"/>
    <w:multiLevelType w:val="hybridMultilevel"/>
    <w:tmpl w:val="7BEE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A56E6"/>
    <w:multiLevelType w:val="hybridMultilevel"/>
    <w:tmpl w:val="CE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61B13"/>
    <w:multiLevelType w:val="hybridMultilevel"/>
    <w:tmpl w:val="A94E9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672384"/>
    <w:multiLevelType w:val="hybridMultilevel"/>
    <w:tmpl w:val="B170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E6921"/>
    <w:multiLevelType w:val="hybridMultilevel"/>
    <w:tmpl w:val="AA0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5994"/>
    <w:multiLevelType w:val="hybridMultilevel"/>
    <w:tmpl w:val="9820A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2709EF"/>
    <w:multiLevelType w:val="hybridMultilevel"/>
    <w:tmpl w:val="B0D68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931B11"/>
    <w:multiLevelType w:val="hybridMultilevel"/>
    <w:tmpl w:val="49A8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F15F3"/>
    <w:multiLevelType w:val="hybridMultilevel"/>
    <w:tmpl w:val="98AA4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2C287C"/>
    <w:multiLevelType w:val="hybridMultilevel"/>
    <w:tmpl w:val="3D289EE6"/>
    <w:lvl w:ilvl="0" w:tplc="8878D6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91A94"/>
    <w:multiLevelType w:val="hybridMultilevel"/>
    <w:tmpl w:val="BFFE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30A5A"/>
    <w:multiLevelType w:val="hybridMultilevel"/>
    <w:tmpl w:val="2696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E1B7F"/>
    <w:multiLevelType w:val="hybridMultilevel"/>
    <w:tmpl w:val="087CF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E7046A"/>
    <w:multiLevelType w:val="hybridMultilevel"/>
    <w:tmpl w:val="19368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EE6AFC"/>
    <w:multiLevelType w:val="hybridMultilevel"/>
    <w:tmpl w:val="2894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7EC2"/>
    <w:multiLevelType w:val="hybridMultilevel"/>
    <w:tmpl w:val="63DC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A1837"/>
    <w:multiLevelType w:val="hybridMultilevel"/>
    <w:tmpl w:val="4A62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1B3C8A"/>
    <w:multiLevelType w:val="hybridMultilevel"/>
    <w:tmpl w:val="ABD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E480C"/>
    <w:multiLevelType w:val="hybridMultilevel"/>
    <w:tmpl w:val="778A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F70945"/>
    <w:multiLevelType w:val="hybridMultilevel"/>
    <w:tmpl w:val="77E63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2810BE"/>
    <w:multiLevelType w:val="hybridMultilevel"/>
    <w:tmpl w:val="B112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90746"/>
    <w:multiLevelType w:val="hybridMultilevel"/>
    <w:tmpl w:val="81E81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102976"/>
    <w:multiLevelType w:val="hybridMultilevel"/>
    <w:tmpl w:val="149AC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86B70"/>
    <w:multiLevelType w:val="hybridMultilevel"/>
    <w:tmpl w:val="EE2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F52F9"/>
    <w:multiLevelType w:val="hybridMultilevel"/>
    <w:tmpl w:val="A90C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4B228F"/>
    <w:multiLevelType w:val="hybridMultilevel"/>
    <w:tmpl w:val="036CA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A2DF9"/>
    <w:multiLevelType w:val="hybridMultilevel"/>
    <w:tmpl w:val="5B9A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60180"/>
    <w:multiLevelType w:val="hybridMultilevel"/>
    <w:tmpl w:val="B02C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F76F5"/>
    <w:multiLevelType w:val="hybridMultilevel"/>
    <w:tmpl w:val="2A52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7405D"/>
    <w:multiLevelType w:val="hybridMultilevel"/>
    <w:tmpl w:val="C9D47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574FAB"/>
    <w:multiLevelType w:val="hybridMultilevel"/>
    <w:tmpl w:val="4D6EC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166124"/>
    <w:multiLevelType w:val="hybridMultilevel"/>
    <w:tmpl w:val="F1303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B43EBD"/>
    <w:multiLevelType w:val="hybridMultilevel"/>
    <w:tmpl w:val="94A6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F6D63"/>
    <w:multiLevelType w:val="hybridMultilevel"/>
    <w:tmpl w:val="6E10E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8E04A4"/>
    <w:multiLevelType w:val="hybridMultilevel"/>
    <w:tmpl w:val="8738E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2B02EA"/>
    <w:multiLevelType w:val="hybridMultilevel"/>
    <w:tmpl w:val="6EAA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8241A"/>
    <w:multiLevelType w:val="hybridMultilevel"/>
    <w:tmpl w:val="4DD09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1F43CE"/>
    <w:multiLevelType w:val="hybridMultilevel"/>
    <w:tmpl w:val="1068B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A75CA8"/>
    <w:multiLevelType w:val="hybridMultilevel"/>
    <w:tmpl w:val="C0A89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5"/>
  </w:num>
  <w:num w:numId="7">
    <w:abstractNumId w:val="34"/>
  </w:num>
  <w:num w:numId="8">
    <w:abstractNumId w:val="18"/>
  </w:num>
  <w:num w:numId="9">
    <w:abstractNumId w:val="43"/>
  </w:num>
  <w:num w:numId="10">
    <w:abstractNumId w:val="12"/>
  </w:num>
  <w:num w:numId="11">
    <w:abstractNumId w:val="36"/>
  </w:num>
  <w:num w:numId="12">
    <w:abstractNumId w:val="20"/>
  </w:num>
  <w:num w:numId="13">
    <w:abstractNumId w:val="30"/>
  </w:num>
  <w:num w:numId="14">
    <w:abstractNumId w:val="8"/>
  </w:num>
  <w:num w:numId="15">
    <w:abstractNumId w:val="15"/>
  </w:num>
  <w:num w:numId="16">
    <w:abstractNumId w:val="31"/>
  </w:num>
  <w:num w:numId="17">
    <w:abstractNumId w:val="24"/>
  </w:num>
  <w:num w:numId="18">
    <w:abstractNumId w:val="9"/>
  </w:num>
  <w:num w:numId="19">
    <w:abstractNumId w:val="22"/>
  </w:num>
  <w:num w:numId="20">
    <w:abstractNumId w:val="32"/>
  </w:num>
  <w:num w:numId="21">
    <w:abstractNumId w:val="26"/>
  </w:num>
  <w:num w:numId="22">
    <w:abstractNumId w:val="28"/>
  </w:num>
  <w:num w:numId="23">
    <w:abstractNumId w:val="2"/>
  </w:num>
  <w:num w:numId="24">
    <w:abstractNumId w:val="21"/>
  </w:num>
  <w:num w:numId="25">
    <w:abstractNumId w:val="27"/>
  </w:num>
  <w:num w:numId="26">
    <w:abstractNumId w:val="7"/>
  </w:num>
  <w:num w:numId="27">
    <w:abstractNumId w:val="16"/>
  </w:num>
  <w:num w:numId="28">
    <w:abstractNumId w:val="42"/>
  </w:num>
  <w:num w:numId="29">
    <w:abstractNumId w:val="3"/>
  </w:num>
  <w:num w:numId="30">
    <w:abstractNumId w:val="23"/>
  </w:num>
  <w:num w:numId="31">
    <w:abstractNumId w:val="14"/>
  </w:num>
  <w:num w:numId="32">
    <w:abstractNumId w:val="41"/>
  </w:num>
  <w:num w:numId="33">
    <w:abstractNumId w:val="40"/>
  </w:num>
  <w:num w:numId="34">
    <w:abstractNumId w:val="29"/>
  </w:num>
  <w:num w:numId="35">
    <w:abstractNumId w:val="33"/>
  </w:num>
  <w:num w:numId="36">
    <w:abstractNumId w:val="39"/>
  </w:num>
  <w:num w:numId="37">
    <w:abstractNumId w:val="6"/>
  </w:num>
  <w:num w:numId="38">
    <w:abstractNumId w:val="35"/>
  </w:num>
  <w:num w:numId="39">
    <w:abstractNumId w:val="4"/>
  </w:num>
  <w:num w:numId="40">
    <w:abstractNumId w:val="37"/>
  </w:num>
  <w:num w:numId="41">
    <w:abstractNumId w:val="38"/>
  </w:num>
  <w:num w:numId="42">
    <w:abstractNumId w:val="13"/>
  </w:num>
  <w:num w:numId="43">
    <w:abstractNumId w:val="17"/>
  </w:num>
  <w:num w:numId="44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D"/>
    <w:rsid w:val="000A69A2"/>
    <w:rsid w:val="000F0C73"/>
    <w:rsid w:val="001311F0"/>
    <w:rsid w:val="00136ACF"/>
    <w:rsid w:val="001A3960"/>
    <w:rsid w:val="002161CE"/>
    <w:rsid w:val="002273B0"/>
    <w:rsid w:val="00256C55"/>
    <w:rsid w:val="0035225A"/>
    <w:rsid w:val="003C1A63"/>
    <w:rsid w:val="003C436E"/>
    <w:rsid w:val="003D7C51"/>
    <w:rsid w:val="004101DF"/>
    <w:rsid w:val="00487E77"/>
    <w:rsid w:val="004959A9"/>
    <w:rsid w:val="004B6C92"/>
    <w:rsid w:val="00501A40"/>
    <w:rsid w:val="0058055C"/>
    <w:rsid w:val="0058773A"/>
    <w:rsid w:val="005C78D4"/>
    <w:rsid w:val="005D46C6"/>
    <w:rsid w:val="00606230"/>
    <w:rsid w:val="006068EB"/>
    <w:rsid w:val="00644A9D"/>
    <w:rsid w:val="0067146C"/>
    <w:rsid w:val="00722270"/>
    <w:rsid w:val="007311E6"/>
    <w:rsid w:val="00770065"/>
    <w:rsid w:val="008273AF"/>
    <w:rsid w:val="00830F26"/>
    <w:rsid w:val="0084040D"/>
    <w:rsid w:val="00870182"/>
    <w:rsid w:val="0090069E"/>
    <w:rsid w:val="00984D20"/>
    <w:rsid w:val="009B320A"/>
    <w:rsid w:val="009D00D8"/>
    <w:rsid w:val="00A40B1C"/>
    <w:rsid w:val="00A84651"/>
    <w:rsid w:val="00A9377A"/>
    <w:rsid w:val="00B774B6"/>
    <w:rsid w:val="00BD006C"/>
    <w:rsid w:val="00C70EBE"/>
    <w:rsid w:val="00D47677"/>
    <w:rsid w:val="00D72762"/>
    <w:rsid w:val="00E10D43"/>
    <w:rsid w:val="00E77C3E"/>
    <w:rsid w:val="00E9248E"/>
    <w:rsid w:val="00EC7273"/>
    <w:rsid w:val="00ED2E52"/>
    <w:rsid w:val="00EF3D3A"/>
    <w:rsid w:val="00EF4857"/>
    <w:rsid w:val="00F670C7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83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1754</Words>
  <Characters>10004</Characters>
  <Application>Microsoft Macintosh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manocchio</dc:creator>
  <cp:keywords/>
  <dc:description/>
  <cp:lastModifiedBy>jennifer manocchio</cp:lastModifiedBy>
  <cp:revision>33</cp:revision>
  <cp:lastPrinted>2013-12-05T04:01:00Z</cp:lastPrinted>
  <dcterms:created xsi:type="dcterms:W3CDTF">2013-12-04T03:21:00Z</dcterms:created>
  <dcterms:modified xsi:type="dcterms:W3CDTF">2013-12-05T05:14:00Z</dcterms:modified>
</cp:coreProperties>
</file>