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EB" w:rsidRDefault="00FF66EB" w:rsidP="00FF66EB">
      <w:pPr>
        <w:spacing w:after="0" w:line="240" w:lineRule="auto"/>
        <w:rPr>
          <w:rFonts w:ascii="PalatinoLinotype-Roman" w:hAnsi="PalatinoLinotype-Roman" w:cs="PalatinoLinotype-Roman"/>
          <w:sz w:val="32"/>
          <w:szCs w:val="32"/>
        </w:rPr>
        <w:sectPr w:rsidR="00FF66EB">
          <w:pgSz w:w="12240" w:h="15840"/>
          <w:pgMar w:top="720" w:right="720" w:bottom="859" w:left="720" w:header="720" w:footer="720" w:gutter="0"/>
          <w:cols w:space="720"/>
        </w:sectPr>
      </w:pPr>
      <w:r>
        <w:rPr>
          <w:rFonts w:ascii="PalatinoLinotype-Roman" w:hAnsi="PalatinoLinotype-Roman" w:cs="PalatinoLinotype-Roman"/>
          <w:sz w:val="32"/>
          <w:szCs w:val="32"/>
        </w:rPr>
        <w:tab/>
      </w:r>
      <w:bookmarkStart w:id="0" w:name="_GoBack"/>
      <w:bookmarkEnd w:id="0"/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lastRenderedPageBreak/>
        <w:t xml:space="preserve">1)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C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3)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B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B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6)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E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7)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8)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C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9)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10)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11)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B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12)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13)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14)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15)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16)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17)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18)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Renaissance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19)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bankers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20)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civic humanism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21)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proofErr w:type="spellStart"/>
      <w:r>
        <w:rPr>
          <w:rFonts w:ascii="PalatinoLinotype-Roman" w:hAnsi="PalatinoLinotype-Roman" w:cs="PalatinoLinotype-Roman"/>
          <w:sz w:val="32"/>
          <w:szCs w:val="32"/>
        </w:rPr>
        <w:t>Signoria</w:t>
      </w:r>
      <w:proofErr w:type="spellEnd"/>
      <w:r>
        <w:rPr>
          <w:rFonts w:ascii="PalatinoLinotype-Roman" w:hAnsi="PalatinoLinotype-Roman" w:cs="PalatinoLinotype-Roman"/>
          <w:sz w:val="32"/>
          <w:szCs w:val="32"/>
        </w:rPr>
        <w:t xml:space="preserve">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22)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condottieri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23)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Humanism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24)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wisdom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25)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Platonism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26)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Mannerism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27)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slaves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34)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lastRenderedPageBreak/>
        <w:t xml:space="preserve">35)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36)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C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37)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38)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39)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40)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41)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E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42)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E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43)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44)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D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45)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national monarchs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46)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twice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47)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Gold Bull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48)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49)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C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50)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51)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52)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53)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C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54)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A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55)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E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56)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E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57)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B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32"/>
          <w:szCs w:val="32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58)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r>
        <w:rPr>
          <w:rFonts w:ascii="PalatinoLinotype-Roman" w:hAnsi="PalatinoLinotype-Roman" w:cs="PalatinoLinotype-Roman"/>
          <w:sz w:val="32"/>
          <w:szCs w:val="32"/>
        </w:rPr>
        <w:t xml:space="preserve">encomienda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32"/>
          <w:szCs w:val="32"/>
        </w:rPr>
        <w:t xml:space="preserve">59) </w:t>
      </w:r>
      <w:r>
        <w:rPr>
          <w:rFonts w:ascii="MS Gothic" w:eastAsia="MS Gothic" w:hAnsi="MS Gothic" w:cs="MS Gothic" w:hint="eastAsia"/>
          <w:sz w:val="32"/>
          <w:szCs w:val="32"/>
        </w:rPr>
        <w:t> </w:t>
      </w:r>
      <w:proofErr w:type="spellStart"/>
      <w:r>
        <w:rPr>
          <w:rFonts w:ascii="PalatinoLinotype-Roman" w:hAnsi="PalatinoLinotype-Roman" w:cs="PalatinoLinotype-Roman"/>
          <w:sz w:val="32"/>
          <w:szCs w:val="32"/>
        </w:rPr>
        <w:t>repartimiento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 </w:t>
      </w:r>
    </w:p>
    <w:p w:rsidR="00FF66EB" w:rsidRDefault="00FF66EB" w:rsidP="00FF66E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F24838" w:rsidRDefault="00F24838"/>
    <w:sectPr w:rsidR="00F24838" w:rsidSect="00445DD9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EB"/>
    <w:rsid w:val="00445DD9"/>
    <w:rsid w:val="00897E6C"/>
    <w:rsid w:val="00F24838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Safran, Tawney</dc:creator>
  <cp:lastModifiedBy>Safran, Tawney</cp:lastModifiedBy>
  <cp:revision>1</cp:revision>
  <dcterms:created xsi:type="dcterms:W3CDTF">2014-10-28T21:01:00Z</dcterms:created>
  <dcterms:modified xsi:type="dcterms:W3CDTF">2014-10-28T21:01:00Z</dcterms:modified>
</cp:coreProperties>
</file>