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8A413" w14:textId="77777777" w:rsidR="00F670C7" w:rsidRPr="005165CE" w:rsidRDefault="005165CE" w:rsidP="005165CE">
      <w:pPr>
        <w:jc w:val="right"/>
        <w:rPr>
          <w:rFonts w:asciiTheme="majorHAnsi" w:hAnsiTheme="majorHAnsi"/>
          <w:sz w:val="22"/>
        </w:rPr>
      </w:pPr>
      <w:r w:rsidRPr="005165CE">
        <w:rPr>
          <w:rFonts w:asciiTheme="majorHAnsi" w:hAnsiTheme="majorHAnsi"/>
          <w:sz w:val="22"/>
        </w:rPr>
        <w:t>Sam Manocchio</w:t>
      </w:r>
    </w:p>
    <w:p w14:paraId="671B44CB" w14:textId="77777777" w:rsidR="005165CE" w:rsidRPr="005165CE" w:rsidRDefault="005165CE" w:rsidP="005165CE">
      <w:pPr>
        <w:jc w:val="right"/>
        <w:rPr>
          <w:rFonts w:asciiTheme="majorHAnsi" w:hAnsiTheme="majorHAnsi"/>
          <w:sz w:val="22"/>
        </w:rPr>
      </w:pPr>
      <w:r w:rsidRPr="005165CE">
        <w:rPr>
          <w:rFonts w:asciiTheme="majorHAnsi" w:hAnsiTheme="majorHAnsi"/>
          <w:sz w:val="22"/>
        </w:rPr>
        <w:t>Period 2, Unit 7</w:t>
      </w:r>
    </w:p>
    <w:p w14:paraId="1C2AFC0F" w14:textId="77777777" w:rsidR="005165CE" w:rsidRPr="005165CE" w:rsidRDefault="005165CE" w:rsidP="005165CE">
      <w:pPr>
        <w:jc w:val="right"/>
        <w:rPr>
          <w:rFonts w:asciiTheme="majorHAnsi" w:hAnsiTheme="majorHAnsi"/>
          <w:sz w:val="22"/>
        </w:rPr>
      </w:pPr>
      <w:r w:rsidRPr="005165CE">
        <w:rPr>
          <w:rFonts w:asciiTheme="majorHAnsi" w:hAnsiTheme="majorHAnsi"/>
          <w:sz w:val="22"/>
        </w:rPr>
        <w:t>Chapter 15, November 18, 2013</w:t>
      </w:r>
    </w:p>
    <w:p w14:paraId="38149CE6" w14:textId="7880A2B3" w:rsidR="005165CE" w:rsidRDefault="00F02AEE" w:rsidP="005165CE">
      <w:pPr>
        <w:jc w:val="center"/>
        <w:rPr>
          <w:rFonts w:asciiTheme="majorHAnsi" w:hAnsiTheme="majorHAnsi"/>
          <w:b/>
          <w:sz w:val="22"/>
          <w:u w:val="single"/>
        </w:rPr>
      </w:pPr>
      <w:r>
        <w:rPr>
          <w:rFonts w:asciiTheme="majorHAnsi" w:hAnsiTheme="majorHAnsi"/>
          <w:b/>
          <w:sz w:val="22"/>
          <w:u w:val="single"/>
        </w:rPr>
        <w:t>Reading Notes Pgs. 445-447</w:t>
      </w:r>
      <w:bookmarkStart w:id="0" w:name="_GoBack"/>
      <w:bookmarkEnd w:id="0"/>
    </w:p>
    <w:p w14:paraId="09D3E80B" w14:textId="77777777" w:rsidR="005165CE" w:rsidRDefault="005165CE" w:rsidP="005165CE">
      <w:pPr>
        <w:rPr>
          <w:rFonts w:asciiTheme="majorHAnsi" w:hAnsiTheme="majorHAnsi"/>
          <w:color w:val="FF0000"/>
          <w:sz w:val="22"/>
        </w:rPr>
      </w:pPr>
      <w:r>
        <w:rPr>
          <w:rFonts w:asciiTheme="majorHAnsi" w:hAnsiTheme="majorHAnsi"/>
          <w:color w:val="FF0000"/>
          <w:sz w:val="22"/>
        </w:rPr>
        <w:t>Introduction</w:t>
      </w:r>
    </w:p>
    <w:p w14:paraId="2179A239" w14:textId="77777777" w:rsidR="005165CE" w:rsidRPr="005165CE" w:rsidRDefault="005165CE" w:rsidP="005165CE">
      <w:pPr>
        <w:pStyle w:val="ListParagraph"/>
        <w:numPr>
          <w:ilvl w:val="0"/>
          <w:numId w:val="1"/>
        </w:numPr>
        <w:rPr>
          <w:rFonts w:asciiTheme="majorHAnsi" w:hAnsiTheme="majorHAnsi"/>
          <w:sz w:val="22"/>
        </w:rPr>
      </w:pPr>
      <w:r>
        <w:rPr>
          <w:rFonts w:asciiTheme="majorHAnsi" w:hAnsiTheme="majorHAnsi"/>
          <w:sz w:val="22"/>
        </w:rPr>
        <w:t xml:space="preserve">During the French Revolution and the turmoil that upheaval spawned, it became customary to refer to the patterns of social, political, and economic relationships that had existed in France before 1789 as the </w:t>
      </w:r>
      <w:r w:rsidRPr="005165CE">
        <w:rPr>
          <w:rFonts w:asciiTheme="majorHAnsi" w:hAnsiTheme="majorHAnsi"/>
          <w:i/>
          <w:sz w:val="22"/>
        </w:rPr>
        <w:t>ancien régime</w:t>
      </w:r>
      <w:r>
        <w:rPr>
          <w:rFonts w:asciiTheme="majorHAnsi" w:hAnsiTheme="majorHAnsi"/>
          <w:sz w:val="22"/>
        </w:rPr>
        <w:t xml:space="preserve">, or the </w:t>
      </w:r>
      <w:r>
        <w:rPr>
          <w:rFonts w:asciiTheme="majorHAnsi" w:hAnsiTheme="majorHAnsi"/>
          <w:b/>
          <w:sz w:val="22"/>
        </w:rPr>
        <w:t>Old Regime</w:t>
      </w:r>
    </w:p>
    <w:p w14:paraId="52512F56" w14:textId="77777777" w:rsidR="005165CE" w:rsidRDefault="008314D7" w:rsidP="005165CE">
      <w:pPr>
        <w:pStyle w:val="ListParagraph"/>
        <w:numPr>
          <w:ilvl w:val="1"/>
          <w:numId w:val="1"/>
        </w:numPr>
        <w:rPr>
          <w:rFonts w:asciiTheme="majorHAnsi" w:hAnsiTheme="majorHAnsi"/>
          <w:sz w:val="22"/>
        </w:rPr>
      </w:pPr>
      <w:r>
        <w:rPr>
          <w:rFonts w:asciiTheme="majorHAnsi" w:hAnsiTheme="majorHAnsi"/>
          <w:sz w:val="22"/>
        </w:rPr>
        <w:t>Economically, a scarcity of food, the predominance of agriculture, slow transport, a low level of iron production</w:t>
      </w:r>
      <w:r w:rsidR="003E1AC4">
        <w:rPr>
          <w:rFonts w:asciiTheme="majorHAnsi" w:hAnsiTheme="majorHAnsi"/>
          <w:sz w:val="22"/>
        </w:rPr>
        <w:t>, comparatively unsophisticated financial institutions, and sometimes competitive commercial overseas empires characterized the OLD REGIME</w:t>
      </w:r>
    </w:p>
    <w:p w14:paraId="0F91CCCA" w14:textId="77777777" w:rsidR="003E1AC4" w:rsidRDefault="003E1AC4" w:rsidP="003E1AC4">
      <w:pPr>
        <w:pStyle w:val="ListParagraph"/>
        <w:ind w:left="1440"/>
        <w:rPr>
          <w:rFonts w:asciiTheme="majorHAnsi" w:hAnsiTheme="majorHAnsi"/>
          <w:sz w:val="22"/>
        </w:rPr>
      </w:pPr>
    </w:p>
    <w:p w14:paraId="676A0CFD" w14:textId="77777777" w:rsidR="003E1AC4" w:rsidRPr="007D44B4" w:rsidRDefault="003E1AC4" w:rsidP="003E1AC4">
      <w:pPr>
        <w:rPr>
          <w:rFonts w:asciiTheme="majorHAnsi" w:hAnsiTheme="majorHAnsi"/>
          <w:color w:val="FF0000"/>
          <w:sz w:val="22"/>
          <w:u w:val="single"/>
        </w:rPr>
      </w:pPr>
      <w:r w:rsidRPr="007D44B4">
        <w:rPr>
          <w:rFonts w:asciiTheme="majorHAnsi" w:hAnsiTheme="majorHAnsi"/>
          <w:color w:val="FF0000"/>
          <w:sz w:val="22"/>
          <w:u w:val="single"/>
        </w:rPr>
        <w:t xml:space="preserve">Major Features of Life in the Old Regime </w:t>
      </w:r>
    </w:p>
    <w:p w14:paraId="6A813B2C" w14:textId="77777777" w:rsidR="003E1AC4" w:rsidRDefault="003E1AC4" w:rsidP="003E1AC4">
      <w:pPr>
        <w:pStyle w:val="ListParagraph"/>
        <w:numPr>
          <w:ilvl w:val="0"/>
          <w:numId w:val="1"/>
        </w:numPr>
        <w:rPr>
          <w:rFonts w:asciiTheme="majorHAnsi" w:hAnsiTheme="majorHAnsi"/>
          <w:sz w:val="22"/>
        </w:rPr>
      </w:pPr>
      <w:r>
        <w:rPr>
          <w:rFonts w:asciiTheme="majorHAnsi" w:hAnsiTheme="majorHAnsi"/>
          <w:sz w:val="22"/>
        </w:rPr>
        <w:t xml:space="preserve">Pre-revolutionary Europe was based on </w:t>
      </w:r>
      <w:r>
        <w:rPr>
          <w:rFonts w:asciiTheme="majorHAnsi" w:hAnsiTheme="majorHAnsi"/>
          <w:b/>
          <w:color w:val="4F81BD" w:themeColor="accent1"/>
          <w:u w:val="single"/>
        </w:rPr>
        <w:t xml:space="preserve">1 </w:t>
      </w:r>
      <w:r>
        <w:rPr>
          <w:rFonts w:asciiTheme="majorHAnsi" w:hAnsiTheme="majorHAnsi"/>
          <w:sz w:val="22"/>
        </w:rPr>
        <w:t xml:space="preserve">aristocratic elites possessing a wide variety in inherited legal privileges, </w:t>
      </w:r>
      <w:r>
        <w:rPr>
          <w:rFonts w:asciiTheme="majorHAnsi" w:hAnsiTheme="majorHAnsi"/>
          <w:b/>
          <w:color w:val="4F81BD" w:themeColor="accent1"/>
          <w:u w:val="single"/>
        </w:rPr>
        <w:t xml:space="preserve">2 </w:t>
      </w:r>
      <w:r>
        <w:rPr>
          <w:rFonts w:asciiTheme="majorHAnsi" w:hAnsiTheme="majorHAnsi"/>
          <w:sz w:val="22"/>
        </w:rPr>
        <w:t xml:space="preserve">established churches intimately related to the state and the aristocracy; </w:t>
      </w:r>
      <w:r>
        <w:rPr>
          <w:rFonts w:asciiTheme="majorHAnsi" w:hAnsiTheme="majorHAnsi"/>
          <w:b/>
          <w:color w:val="4F81BD" w:themeColor="accent1"/>
          <w:u w:val="single"/>
        </w:rPr>
        <w:t xml:space="preserve">3 </w:t>
      </w:r>
      <w:r>
        <w:rPr>
          <w:rFonts w:asciiTheme="majorHAnsi" w:hAnsiTheme="majorHAnsi"/>
          <w:sz w:val="22"/>
        </w:rPr>
        <w:t xml:space="preserve">an urban labor force usually organized into guilds; and </w:t>
      </w:r>
      <w:r>
        <w:rPr>
          <w:rFonts w:asciiTheme="majorHAnsi" w:hAnsiTheme="majorHAnsi"/>
          <w:b/>
          <w:color w:val="4F81BD" w:themeColor="accent1"/>
          <w:u w:val="single"/>
        </w:rPr>
        <w:t xml:space="preserve">4 </w:t>
      </w:r>
      <w:r>
        <w:rPr>
          <w:rFonts w:asciiTheme="majorHAnsi" w:hAnsiTheme="majorHAnsi"/>
          <w:sz w:val="22"/>
        </w:rPr>
        <w:t>rural peasantry subject to high taxes and feudal dues</w:t>
      </w:r>
    </w:p>
    <w:p w14:paraId="7AC7EB16" w14:textId="094E256B" w:rsidR="003E1AC4" w:rsidRPr="00F1665D" w:rsidRDefault="00F1665D" w:rsidP="00F1665D">
      <w:pPr>
        <w:ind w:left="360"/>
        <w:rPr>
          <w:rFonts w:asciiTheme="majorHAnsi" w:hAnsiTheme="majorHAnsi"/>
          <w:color w:val="FF0000"/>
          <w:sz w:val="22"/>
        </w:rPr>
      </w:pPr>
      <w:r w:rsidRPr="00F1665D">
        <w:rPr>
          <w:rFonts w:asciiTheme="majorHAnsi" w:hAnsiTheme="majorHAnsi"/>
          <w:color w:val="FF0000"/>
          <w:sz w:val="22"/>
        </w:rPr>
        <w:t>Maintenance of Tradition</w:t>
      </w:r>
    </w:p>
    <w:p w14:paraId="69A56630" w14:textId="789828B4" w:rsidR="00F1665D" w:rsidRDefault="00F423A6" w:rsidP="00F1665D">
      <w:pPr>
        <w:pStyle w:val="ListParagraph"/>
        <w:numPr>
          <w:ilvl w:val="0"/>
          <w:numId w:val="1"/>
        </w:numPr>
        <w:rPr>
          <w:rFonts w:asciiTheme="majorHAnsi" w:hAnsiTheme="majorHAnsi"/>
          <w:sz w:val="22"/>
        </w:rPr>
      </w:pPr>
      <w:r>
        <w:rPr>
          <w:rFonts w:asciiTheme="majorHAnsi" w:hAnsiTheme="majorHAnsi"/>
          <w:sz w:val="22"/>
        </w:rPr>
        <w:t>Both the nobles and peasants repeatedly called for the restoration of traditional rights</w:t>
      </w:r>
    </w:p>
    <w:p w14:paraId="446F302E" w14:textId="0E7ADC8B" w:rsidR="00F423A6" w:rsidRDefault="00F423A6" w:rsidP="00F423A6">
      <w:pPr>
        <w:pStyle w:val="ListParagraph"/>
        <w:numPr>
          <w:ilvl w:val="1"/>
          <w:numId w:val="1"/>
        </w:numPr>
        <w:rPr>
          <w:rFonts w:asciiTheme="majorHAnsi" w:hAnsiTheme="majorHAnsi"/>
          <w:sz w:val="22"/>
        </w:rPr>
      </w:pPr>
      <w:r>
        <w:rPr>
          <w:rFonts w:asciiTheme="majorHAnsi" w:hAnsiTheme="majorHAnsi"/>
          <w:sz w:val="22"/>
        </w:rPr>
        <w:t xml:space="preserve">Nobles asserted what they called their ancient rights against the intrusion of the expanding monarchial bureaucracies </w:t>
      </w:r>
    </w:p>
    <w:p w14:paraId="38CF8ADE" w14:textId="77777777" w:rsidR="00BA37E2" w:rsidRDefault="00F423A6" w:rsidP="00BA37E2">
      <w:pPr>
        <w:pStyle w:val="ListParagraph"/>
        <w:numPr>
          <w:ilvl w:val="1"/>
          <w:numId w:val="1"/>
        </w:numPr>
        <w:rPr>
          <w:rFonts w:asciiTheme="majorHAnsi" w:hAnsiTheme="majorHAnsi"/>
          <w:sz w:val="22"/>
        </w:rPr>
      </w:pPr>
      <w:r>
        <w:rPr>
          <w:rFonts w:asciiTheme="majorHAnsi" w:hAnsiTheme="majorHAnsi"/>
          <w:sz w:val="22"/>
        </w:rPr>
        <w:t>Peasants called for the revival or the maintenance of the customary m</w:t>
      </w:r>
      <w:r w:rsidR="00BA37E2">
        <w:rPr>
          <w:rFonts w:asciiTheme="majorHAnsi" w:hAnsiTheme="majorHAnsi"/>
          <w:sz w:val="22"/>
        </w:rPr>
        <w:t>anori</w:t>
      </w:r>
      <w:r>
        <w:rPr>
          <w:rFonts w:asciiTheme="majorHAnsi" w:hAnsiTheme="majorHAnsi"/>
          <w:sz w:val="22"/>
        </w:rPr>
        <w:t xml:space="preserve">al rights </w:t>
      </w:r>
      <w:r w:rsidR="00BA37E2">
        <w:rPr>
          <w:rFonts w:asciiTheme="majorHAnsi" w:hAnsiTheme="majorHAnsi"/>
          <w:sz w:val="22"/>
        </w:rPr>
        <w:t>that allowed them to access particular lands, courts, or grievance procedures</w:t>
      </w:r>
    </w:p>
    <w:p w14:paraId="1EEF52A0" w14:textId="0D0F3062" w:rsidR="00BA37E2" w:rsidRPr="00BA37E2" w:rsidRDefault="00BA37E2" w:rsidP="00BA37E2">
      <w:pPr>
        <w:ind w:firstLine="360"/>
        <w:rPr>
          <w:rFonts w:asciiTheme="majorHAnsi" w:hAnsiTheme="majorHAnsi"/>
          <w:color w:val="FF0000"/>
          <w:sz w:val="22"/>
        </w:rPr>
      </w:pPr>
      <w:r w:rsidRPr="00BA37E2">
        <w:rPr>
          <w:rFonts w:asciiTheme="majorHAnsi" w:hAnsiTheme="majorHAnsi"/>
          <w:color w:val="FF0000"/>
          <w:sz w:val="22"/>
        </w:rPr>
        <w:t xml:space="preserve">Hierarchy and Privilege </w:t>
      </w:r>
    </w:p>
    <w:p w14:paraId="34E613A4" w14:textId="22FD601B" w:rsidR="00DC3979" w:rsidRPr="00DC3979" w:rsidRDefault="00DC3979" w:rsidP="00DC3979">
      <w:pPr>
        <w:pStyle w:val="ListParagraph"/>
        <w:numPr>
          <w:ilvl w:val="0"/>
          <w:numId w:val="1"/>
        </w:numPr>
        <w:rPr>
          <w:rFonts w:asciiTheme="majorHAnsi" w:hAnsiTheme="majorHAnsi"/>
          <w:sz w:val="22"/>
        </w:rPr>
      </w:pPr>
      <w:r>
        <w:rPr>
          <w:rFonts w:asciiTheme="majorHAnsi" w:hAnsiTheme="majorHAnsi"/>
          <w:sz w:val="22"/>
        </w:rPr>
        <w:t>In several continental citie</w:t>
      </w:r>
      <w:r w:rsidRPr="002273D0">
        <w:rPr>
          <w:rFonts w:asciiTheme="majorHAnsi" w:hAnsiTheme="majorHAnsi"/>
          <w:sz w:val="22"/>
        </w:rPr>
        <w:t>s,</w:t>
      </w:r>
      <w:r w:rsidRPr="002273D0">
        <w:rPr>
          <w:rFonts w:asciiTheme="majorHAnsi" w:hAnsiTheme="majorHAnsi"/>
          <w:color w:val="4F81BD" w:themeColor="accent1"/>
          <w:sz w:val="22"/>
        </w:rPr>
        <w:t xml:space="preserve"> sumptuary laws</w:t>
      </w:r>
      <w:r>
        <w:rPr>
          <w:rFonts w:asciiTheme="majorHAnsi" w:hAnsiTheme="majorHAnsi"/>
          <w:sz w:val="22"/>
        </w:rPr>
        <w:t xml:space="preserve"> regulating the dress of the different classes – forbade persons in one class or occupation from wearing clothes worn like those worn by their social superiors</w:t>
      </w:r>
    </w:p>
    <w:p w14:paraId="50FB34C3" w14:textId="22BDDAC2" w:rsidR="00DC3979" w:rsidRDefault="008661FA" w:rsidP="00DC3979">
      <w:pPr>
        <w:pStyle w:val="ListParagraph"/>
        <w:numPr>
          <w:ilvl w:val="1"/>
          <w:numId w:val="1"/>
        </w:numPr>
        <w:rPr>
          <w:rFonts w:asciiTheme="majorHAnsi" w:hAnsiTheme="majorHAnsi"/>
          <w:sz w:val="22"/>
        </w:rPr>
      </w:pPr>
      <w:r>
        <w:rPr>
          <w:rFonts w:asciiTheme="majorHAnsi" w:hAnsiTheme="majorHAnsi"/>
          <w:sz w:val="22"/>
        </w:rPr>
        <w:t>Eighteenth-century Europeans did not enjoy what Americans regard as “individual rights”</w:t>
      </w:r>
    </w:p>
    <w:p w14:paraId="6C857ED8" w14:textId="6557C609" w:rsidR="007D44B4" w:rsidRDefault="007D44B4" w:rsidP="00DC3979">
      <w:pPr>
        <w:pStyle w:val="ListParagraph"/>
        <w:numPr>
          <w:ilvl w:val="1"/>
          <w:numId w:val="1"/>
        </w:numPr>
        <w:rPr>
          <w:rFonts w:asciiTheme="majorHAnsi" w:hAnsiTheme="majorHAnsi"/>
          <w:sz w:val="22"/>
        </w:rPr>
      </w:pPr>
      <w:r>
        <w:rPr>
          <w:rFonts w:asciiTheme="majorHAnsi" w:hAnsiTheme="majorHAnsi"/>
          <w:sz w:val="22"/>
        </w:rPr>
        <w:t>Privileges in a community might involve exemption from taxation or from some especially humiliating punishment, the right to practice a trade or craft, the right to one’s children to pursue a particular occupation</w:t>
      </w:r>
    </w:p>
    <w:p w14:paraId="64CE3196" w14:textId="77777777" w:rsidR="007D44B4" w:rsidRDefault="007D44B4" w:rsidP="007D44B4">
      <w:pPr>
        <w:pStyle w:val="ListParagraph"/>
        <w:ind w:left="1440"/>
        <w:rPr>
          <w:rFonts w:asciiTheme="majorHAnsi" w:hAnsiTheme="majorHAnsi"/>
          <w:sz w:val="22"/>
        </w:rPr>
      </w:pPr>
    </w:p>
    <w:p w14:paraId="32D66119" w14:textId="38EFDBC0" w:rsidR="007D44B4" w:rsidRDefault="007D44B4" w:rsidP="007D44B4">
      <w:pPr>
        <w:rPr>
          <w:rFonts w:asciiTheme="majorHAnsi" w:hAnsiTheme="majorHAnsi"/>
          <w:color w:val="FF0000"/>
          <w:sz w:val="22"/>
          <w:u w:val="single"/>
        </w:rPr>
      </w:pPr>
      <w:r w:rsidRPr="007D44B4">
        <w:rPr>
          <w:rFonts w:asciiTheme="majorHAnsi" w:hAnsiTheme="majorHAnsi"/>
          <w:color w:val="FF0000"/>
          <w:sz w:val="22"/>
          <w:u w:val="single"/>
        </w:rPr>
        <w:t>The Aristocracy</w:t>
      </w:r>
    </w:p>
    <w:p w14:paraId="24C62810" w14:textId="1D782ABE" w:rsidR="007D44B4" w:rsidRDefault="007C6389" w:rsidP="007D44B4">
      <w:pPr>
        <w:pStyle w:val="ListParagraph"/>
        <w:numPr>
          <w:ilvl w:val="0"/>
          <w:numId w:val="1"/>
        </w:numPr>
        <w:rPr>
          <w:rFonts w:asciiTheme="majorHAnsi" w:hAnsiTheme="majorHAnsi"/>
          <w:sz w:val="22"/>
        </w:rPr>
      </w:pPr>
      <w:r>
        <w:rPr>
          <w:rFonts w:asciiTheme="majorHAnsi" w:hAnsiTheme="majorHAnsi"/>
          <w:sz w:val="22"/>
        </w:rPr>
        <w:t>The nobility consisted of approximately 1 to 5 percent of the population of any given country</w:t>
      </w:r>
    </w:p>
    <w:p w14:paraId="7CEB229E" w14:textId="48C975B6" w:rsidR="007C6389" w:rsidRDefault="007C6389" w:rsidP="007C6389">
      <w:pPr>
        <w:pStyle w:val="ListParagraph"/>
        <w:numPr>
          <w:ilvl w:val="1"/>
          <w:numId w:val="1"/>
        </w:numPr>
        <w:rPr>
          <w:rFonts w:asciiTheme="majorHAnsi" w:hAnsiTheme="majorHAnsi"/>
          <w:sz w:val="22"/>
        </w:rPr>
      </w:pPr>
      <w:r>
        <w:rPr>
          <w:rFonts w:asciiTheme="majorHAnsi" w:hAnsiTheme="majorHAnsi"/>
          <w:sz w:val="22"/>
        </w:rPr>
        <w:t>Only nobles had any kind of representation in Hungary and Poland</w:t>
      </w:r>
    </w:p>
    <w:p w14:paraId="260C814F" w14:textId="55EAD15B" w:rsidR="007C6389" w:rsidRDefault="007C6389" w:rsidP="007C6389">
      <w:pPr>
        <w:pStyle w:val="ListParagraph"/>
        <w:numPr>
          <w:ilvl w:val="1"/>
          <w:numId w:val="1"/>
        </w:numPr>
        <w:rPr>
          <w:rFonts w:asciiTheme="majorHAnsi" w:hAnsiTheme="majorHAnsi"/>
          <w:sz w:val="22"/>
        </w:rPr>
      </w:pPr>
      <w:r>
        <w:rPr>
          <w:rFonts w:asciiTheme="majorHAnsi" w:hAnsiTheme="majorHAnsi"/>
          <w:sz w:val="22"/>
        </w:rPr>
        <w:t xml:space="preserve">In some nations, the nobility fostered economic innovation and embraced the commercial spirit </w:t>
      </w:r>
      <m:oMath>
        <m:r>
          <m:rPr>
            <m:sty m:val="bi"/>
          </m:rPr>
          <w:rPr>
            <w:rFonts w:ascii="Cambria Math" w:hAnsi="Cambria Math"/>
            <w:color w:val="660066"/>
            <w:sz w:val="22"/>
            <w:highlight w:val="yellow"/>
          </w:rPr>
          <m:t>→</m:t>
        </m:r>
      </m:oMath>
      <w:r>
        <w:rPr>
          <w:rFonts w:asciiTheme="majorHAnsi" w:hAnsiTheme="majorHAnsi"/>
          <w:sz w:val="22"/>
        </w:rPr>
        <w:t xml:space="preserve"> helped protect the nobilities wealth and gave then common interest with the commercial classes</w:t>
      </w:r>
    </w:p>
    <w:p w14:paraId="5851D1CF" w14:textId="757952C3" w:rsidR="007C6389" w:rsidRDefault="007C6389" w:rsidP="007C6389">
      <w:pPr>
        <w:ind w:left="720" w:hanging="360"/>
        <w:rPr>
          <w:rFonts w:asciiTheme="majorHAnsi" w:hAnsiTheme="majorHAnsi"/>
          <w:color w:val="FF0000"/>
          <w:sz w:val="22"/>
        </w:rPr>
      </w:pPr>
      <w:r w:rsidRPr="007C6389">
        <w:rPr>
          <w:rFonts w:asciiTheme="majorHAnsi" w:hAnsiTheme="majorHAnsi"/>
          <w:color w:val="FF0000"/>
          <w:sz w:val="22"/>
        </w:rPr>
        <w:t xml:space="preserve">Varieties of Aristocratic Privilege </w:t>
      </w:r>
    </w:p>
    <w:p w14:paraId="35863D8A" w14:textId="77777777" w:rsidR="007C6389" w:rsidRPr="007C6389" w:rsidRDefault="007C6389" w:rsidP="007C6389">
      <w:pPr>
        <w:pStyle w:val="ListParagraph"/>
        <w:numPr>
          <w:ilvl w:val="0"/>
          <w:numId w:val="1"/>
        </w:numPr>
        <w:rPr>
          <w:rFonts w:asciiTheme="majorHAnsi" w:hAnsiTheme="majorHAnsi"/>
          <w:color w:val="FF0000"/>
          <w:sz w:val="22"/>
        </w:rPr>
      </w:pPr>
      <w:r>
        <w:rPr>
          <w:rFonts w:asciiTheme="majorHAnsi" w:hAnsiTheme="majorHAnsi"/>
          <w:sz w:val="22"/>
        </w:rPr>
        <w:t>Aristocrat: a matter of birth and legal privilege</w:t>
      </w:r>
    </w:p>
    <w:p w14:paraId="7329AC09" w14:textId="77777777" w:rsidR="007C6389" w:rsidRDefault="007C6389" w:rsidP="007C6389">
      <w:pPr>
        <w:ind w:left="360"/>
        <w:rPr>
          <w:rFonts w:asciiTheme="majorHAnsi" w:hAnsiTheme="majorHAnsi"/>
          <w:sz w:val="22"/>
        </w:rPr>
      </w:pPr>
    </w:p>
    <w:p w14:paraId="4A68FB66" w14:textId="20B9C8BC" w:rsidR="007C6389" w:rsidRDefault="007C6389" w:rsidP="007C6389">
      <w:pPr>
        <w:ind w:left="360"/>
        <w:rPr>
          <w:rFonts w:asciiTheme="majorHAnsi" w:hAnsiTheme="majorHAnsi"/>
          <w:color w:val="9BBB59" w:themeColor="accent3"/>
          <w:sz w:val="22"/>
        </w:rPr>
      </w:pPr>
      <w:r w:rsidRPr="007C6389">
        <w:rPr>
          <w:rFonts w:asciiTheme="majorHAnsi" w:hAnsiTheme="majorHAnsi"/>
          <w:color w:val="9BBB59" w:themeColor="accent3"/>
          <w:sz w:val="22"/>
        </w:rPr>
        <w:t xml:space="preserve">British Nobility  </w:t>
      </w:r>
    </w:p>
    <w:p w14:paraId="1256AAB1" w14:textId="1B3EE0FE" w:rsidR="007C6389" w:rsidRDefault="00C879CE" w:rsidP="007C6389">
      <w:pPr>
        <w:pStyle w:val="ListParagraph"/>
        <w:numPr>
          <w:ilvl w:val="0"/>
          <w:numId w:val="3"/>
        </w:numPr>
        <w:rPr>
          <w:rFonts w:asciiTheme="majorHAnsi" w:hAnsiTheme="majorHAnsi"/>
          <w:sz w:val="22"/>
        </w:rPr>
      </w:pPr>
      <w:r w:rsidRPr="00C879CE">
        <w:rPr>
          <w:rFonts w:asciiTheme="majorHAnsi" w:hAnsiTheme="majorHAnsi"/>
          <w:sz w:val="22"/>
        </w:rPr>
        <w:lastRenderedPageBreak/>
        <w:t xml:space="preserve">Smallest, </w:t>
      </w:r>
      <w:r>
        <w:rPr>
          <w:rFonts w:asciiTheme="majorHAnsi" w:hAnsiTheme="majorHAnsi"/>
          <w:sz w:val="22"/>
        </w:rPr>
        <w:t xml:space="preserve">wealthiest, best defined, and most socially responsible aristocracy resided in Great Britain – consisted of about 400 families, the eldest male member of each family sat in the </w:t>
      </w:r>
      <w:r>
        <w:rPr>
          <w:rFonts w:asciiTheme="majorHAnsi" w:hAnsiTheme="majorHAnsi"/>
          <w:b/>
          <w:sz w:val="22"/>
        </w:rPr>
        <w:t>House of Lords</w:t>
      </w:r>
    </w:p>
    <w:p w14:paraId="23A67AB8" w14:textId="61B21342" w:rsidR="00C879CE" w:rsidRDefault="00C879CE" w:rsidP="007C6389">
      <w:pPr>
        <w:pStyle w:val="ListParagraph"/>
        <w:numPr>
          <w:ilvl w:val="0"/>
          <w:numId w:val="3"/>
        </w:numPr>
        <w:rPr>
          <w:rFonts w:asciiTheme="majorHAnsi" w:hAnsiTheme="majorHAnsi"/>
          <w:sz w:val="22"/>
        </w:rPr>
      </w:pPr>
      <w:r>
        <w:rPr>
          <w:rFonts w:asciiTheme="majorHAnsi" w:hAnsiTheme="majorHAnsi"/>
          <w:sz w:val="22"/>
        </w:rPr>
        <w:t xml:space="preserve">These families also controlled many of the seats in the </w:t>
      </w:r>
      <w:r>
        <w:rPr>
          <w:rFonts w:asciiTheme="majorHAnsi" w:hAnsiTheme="majorHAnsi"/>
          <w:b/>
          <w:sz w:val="22"/>
        </w:rPr>
        <w:t>House of Commons</w:t>
      </w:r>
    </w:p>
    <w:p w14:paraId="0799AE09" w14:textId="174D96E4" w:rsidR="00C879CE" w:rsidRDefault="00C879CE" w:rsidP="007C6389">
      <w:pPr>
        <w:pStyle w:val="ListParagraph"/>
        <w:numPr>
          <w:ilvl w:val="0"/>
          <w:numId w:val="3"/>
        </w:numPr>
        <w:rPr>
          <w:rFonts w:asciiTheme="majorHAnsi" w:hAnsiTheme="majorHAnsi"/>
          <w:sz w:val="22"/>
        </w:rPr>
      </w:pPr>
      <w:r>
        <w:rPr>
          <w:rFonts w:asciiTheme="majorHAnsi" w:hAnsiTheme="majorHAnsi"/>
          <w:sz w:val="22"/>
        </w:rPr>
        <w:t>Owned ¼ of all arable land in the country</w:t>
      </w:r>
    </w:p>
    <w:p w14:paraId="557226F6" w14:textId="1EB129E6" w:rsidR="00C879CE" w:rsidRDefault="00C879CE" w:rsidP="007C6389">
      <w:pPr>
        <w:pStyle w:val="ListParagraph"/>
        <w:numPr>
          <w:ilvl w:val="0"/>
          <w:numId w:val="3"/>
        </w:numPr>
        <w:rPr>
          <w:rFonts w:asciiTheme="majorHAnsi" w:hAnsiTheme="majorHAnsi"/>
          <w:sz w:val="22"/>
        </w:rPr>
      </w:pPr>
      <w:r w:rsidRPr="00C879CE">
        <w:rPr>
          <w:rFonts w:asciiTheme="majorHAnsi" w:hAnsiTheme="majorHAnsi"/>
          <w:b/>
          <w:sz w:val="22"/>
        </w:rPr>
        <w:t>Peerage</w:t>
      </w:r>
      <w:r>
        <w:rPr>
          <w:rFonts w:asciiTheme="majorHAnsi" w:hAnsiTheme="majorHAnsi"/>
          <w:sz w:val="22"/>
        </w:rPr>
        <w:t>: the eldest son inherited the title, the right to sit in the House of Lords</w:t>
      </w:r>
    </w:p>
    <w:p w14:paraId="1EB28D8D" w14:textId="77777777" w:rsidR="00D82A58" w:rsidRDefault="00D82A58" w:rsidP="00D82A58">
      <w:pPr>
        <w:ind w:firstLine="360"/>
        <w:rPr>
          <w:rFonts w:asciiTheme="majorHAnsi" w:hAnsiTheme="majorHAnsi"/>
          <w:sz w:val="22"/>
        </w:rPr>
      </w:pPr>
    </w:p>
    <w:p w14:paraId="05C1856D" w14:textId="64958B3E" w:rsidR="00D82A58" w:rsidRPr="00186178" w:rsidRDefault="00D82A58" w:rsidP="00D82A58">
      <w:pPr>
        <w:ind w:firstLine="360"/>
        <w:rPr>
          <w:rFonts w:asciiTheme="majorHAnsi" w:hAnsiTheme="majorHAnsi"/>
          <w:color w:val="FF0000"/>
          <w:sz w:val="22"/>
        </w:rPr>
      </w:pPr>
      <w:r w:rsidRPr="00186178">
        <w:rPr>
          <w:rFonts w:asciiTheme="majorHAnsi" w:hAnsiTheme="majorHAnsi"/>
          <w:color w:val="FF0000"/>
          <w:sz w:val="22"/>
        </w:rPr>
        <w:t>French Nobility</w:t>
      </w:r>
    </w:p>
    <w:p w14:paraId="6C28641D" w14:textId="589C6ECF" w:rsidR="00D82A58" w:rsidRDefault="00D82A58" w:rsidP="00D82A58">
      <w:pPr>
        <w:pStyle w:val="ListParagraph"/>
        <w:numPr>
          <w:ilvl w:val="0"/>
          <w:numId w:val="5"/>
        </w:numPr>
        <w:rPr>
          <w:rFonts w:asciiTheme="majorHAnsi" w:hAnsiTheme="majorHAnsi"/>
          <w:sz w:val="22"/>
        </w:rPr>
      </w:pPr>
      <w:r>
        <w:rPr>
          <w:rFonts w:asciiTheme="majorHAnsi" w:hAnsiTheme="majorHAnsi"/>
          <w:sz w:val="22"/>
        </w:rPr>
        <w:t>In France, about 400,000 nobles were divides between noble “of the sword” (military service) or those “of the robe” (servers in the bureaucracy or by having purchased titles)</w:t>
      </w:r>
    </w:p>
    <w:p w14:paraId="0453DEDC" w14:textId="13871FD6" w:rsidR="00D82A58" w:rsidRDefault="00D82A58" w:rsidP="00D82A58">
      <w:pPr>
        <w:pStyle w:val="ListParagraph"/>
        <w:numPr>
          <w:ilvl w:val="0"/>
          <w:numId w:val="5"/>
        </w:numPr>
        <w:rPr>
          <w:rFonts w:asciiTheme="majorHAnsi" w:hAnsiTheme="majorHAnsi"/>
          <w:sz w:val="22"/>
        </w:rPr>
      </w:pPr>
      <w:r>
        <w:rPr>
          <w:rFonts w:asciiTheme="majorHAnsi" w:hAnsiTheme="majorHAnsi"/>
          <w:sz w:val="22"/>
        </w:rPr>
        <w:t>Also divide by those who help office or favor with the royal court of Versailles and those who did not</w:t>
      </w:r>
    </w:p>
    <w:p w14:paraId="41DD1315" w14:textId="3B359600" w:rsidR="00D82A58" w:rsidRDefault="00D82A58" w:rsidP="00D82A58">
      <w:pPr>
        <w:pStyle w:val="ListParagraph"/>
        <w:numPr>
          <w:ilvl w:val="0"/>
          <w:numId w:val="5"/>
        </w:numPr>
        <w:rPr>
          <w:rFonts w:asciiTheme="majorHAnsi" w:hAnsiTheme="majorHAnsi"/>
          <w:sz w:val="22"/>
        </w:rPr>
      </w:pPr>
      <w:r>
        <w:rPr>
          <w:rFonts w:asciiTheme="majorHAnsi" w:hAnsiTheme="majorHAnsi"/>
          <w:b/>
          <w:sz w:val="22"/>
        </w:rPr>
        <w:t>Hobereaux</w:t>
      </w:r>
      <w:r>
        <w:rPr>
          <w:rFonts w:asciiTheme="majorHAnsi" w:hAnsiTheme="majorHAnsi"/>
          <w:sz w:val="22"/>
        </w:rPr>
        <w:t>: Provincial nobility</w:t>
      </w:r>
    </w:p>
    <w:p w14:paraId="11C86421" w14:textId="58A7C6D4" w:rsidR="00D82A58" w:rsidRDefault="00B5167F" w:rsidP="00D82A58">
      <w:pPr>
        <w:pStyle w:val="ListParagraph"/>
        <w:numPr>
          <w:ilvl w:val="0"/>
          <w:numId w:val="5"/>
        </w:numPr>
        <w:rPr>
          <w:rFonts w:asciiTheme="majorHAnsi" w:hAnsiTheme="majorHAnsi"/>
          <w:sz w:val="22"/>
        </w:rPr>
      </w:pPr>
      <w:r>
        <w:rPr>
          <w:rFonts w:asciiTheme="majorHAnsi" w:hAnsiTheme="majorHAnsi"/>
          <w:sz w:val="22"/>
        </w:rPr>
        <w:t xml:space="preserve">Nobles were also exempt from many taxes – most French nobles did not pay the </w:t>
      </w:r>
      <w:r>
        <w:rPr>
          <w:rFonts w:asciiTheme="majorHAnsi" w:hAnsiTheme="majorHAnsi"/>
          <w:b/>
          <w:i/>
          <w:sz w:val="22"/>
        </w:rPr>
        <w:t>taille</w:t>
      </w:r>
      <w:r>
        <w:rPr>
          <w:rFonts w:asciiTheme="majorHAnsi" w:hAnsiTheme="majorHAnsi"/>
          <w:sz w:val="22"/>
        </w:rPr>
        <w:t xml:space="preserve"> (land tax – the basic tax of the Old Regime); also not liable for the </w:t>
      </w:r>
      <w:r w:rsidR="007F065B">
        <w:rPr>
          <w:rFonts w:asciiTheme="majorHAnsi" w:hAnsiTheme="majorHAnsi"/>
          <w:sz w:val="22"/>
        </w:rPr>
        <w:t xml:space="preserve">royal </w:t>
      </w:r>
      <w:r w:rsidR="007F065B">
        <w:rPr>
          <w:rFonts w:asciiTheme="majorHAnsi" w:hAnsiTheme="majorHAnsi"/>
          <w:b/>
          <w:i/>
          <w:sz w:val="22"/>
        </w:rPr>
        <w:t>corvées</w:t>
      </w:r>
      <w:r w:rsidR="007F065B">
        <w:rPr>
          <w:rFonts w:asciiTheme="majorHAnsi" w:hAnsiTheme="majorHAnsi"/>
          <w:sz w:val="22"/>
        </w:rPr>
        <w:t xml:space="preserve"> (forced labor on public works)</w:t>
      </w:r>
    </w:p>
    <w:p w14:paraId="5551235A" w14:textId="24426BA7" w:rsidR="007D44B4" w:rsidRDefault="00B5167F" w:rsidP="007D44B4">
      <w:pPr>
        <w:pStyle w:val="ListParagraph"/>
        <w:numPr>
          <w:ilvl w:val="0"/>
          <w:numId w:val="5"/>
        </w:numPr>
        <w:rPr>
          <w:rFonts w:asciiTheme="majorHAnsi" w:hAnsiTheme="majorHAnsi"/>
          <w:sz w:val="22"/>
        </w:rPr>
      </w:pPr>
      <w:r w:rsidRPr="00B5167F">
        <w:rPr>
          <w:rFonts w:asciiTheme="majorHAnsi" w:hAnsiTheme="majorHAnsi"/>
          <w:sz w:val="22"/>
        </w:rPr>
        <w:t>Noble</w:t>
      </w:r>
      <w:r>
        <w:rPr>
          <w:rFonts w:asciiTheme="majorHAnsi" w:hAnsiTheme="majorHAnsi"/>
          <w:sz w:val="22"/>
        </w:rPr>
        <w:t>s were liable for the payment of</w:t>
      </w:r>
      <w:r w:rsidRPr="00B5167F">
        <w:rPr>
          <w:rFonts w:asciiTheme="majorHAnsi" w:hAnsiTheme="majorHAnsi"/>
          <w:sz w:val="22"/>
        </w:rPr>
        <w:t xml:space="preserve"> the </w:t>
      </w:r>
      <w:r>
        <w:rPr>
          <w:rFonts w:asciiTheme="majorHAnsi" w:hAnsiTheme="majorHAnsi"/>
          <w:b/>
          <w:i/>
          <w:sz w:val="22"/>
        </w:rPr>
        <w:t>vingtième</w:t>
      </w:r>
      <w:r>
        <w:rPr>
          <w:rFonts w:asciiTheme="majorHAnsi" w:hAnsiTheme="majorHAnsi"/>
          <w:sz w:val="22"/>
        </w:rPr>
        <w:t xml:space="preserve"> (like an income tax) but rarely had to pay it in full</w:t>
      </w:r>
    </w:p>
    <w:p w14:paraId="30863CEA" w14:textId="77777777" w:rsidR="007F065B" w:rsidRDefault="007F065B" w:rsidP="007F065B">
      <w:pPr>
        <w:pStyle w:val="ListParagraph"/>
        <w:ind w:left="1440"/>
        <w:rPr>
          <w:rFonts w:asciiTheme="majorHAnsi" w:hAnsiTheme="majorHAnsi"/>
          <w:sz w:val="22"/>
        </w:rPr>
      </w:pPr>
    </w:p>
    <w:p w14:paraId="67F45A8B" w14:textId="4F9C0C07" w:rsidR="00B5167F" w:rsidRPr="00186178" w:rsidRDefault="007F065B" w:rsidP="007F065B">
      <w:pPr>
        <w:ind w:left="720" w:hanging="360"/>
        <w:rPr>
          <w:rFonts w:asciiTheme="majorHAnsi" w:hAnsiTheme="majorHAnsi"/>
          <w:color w:val="FF0000"/>
          <w:sz w:val="22"/>
        </w:rPr>
      </w:pPr>
      <w:r w:rsidRPr="00186178">
        <w:rPr>
          <w:rFonts w:asciiTheme="majorHAnsi" w:hAnsiTheme="majorHAnsi"/>
          <w:color w:val="FF0000"/>
          <w:sz w:val="22"/>
        </w:rPr>
        <w:t>Eastern European Nobilities</w:t>
      </w:r>
    </w:p>
    <w:p w14:paraId="1539833F" w14:textId="0C389C56" w:rsidR="00BA37E2" w:rsidRDefault="00186178" w:rsidP="007F065B">
      <w:pPr>
        <w:pStyle w:val="ListParagraph"/>
        <w:numPr>
          <w:ilvl w:val="0"/>
          <w:numId w:val="7"/>
        </w:numPr>
        <w:rPr>
          <w:rFonts w:asciiTheme="majorHAnsi" w:hAnsiTheme="majorHAnsi"/>
          <w:sz w:val="22"/>
        </w:rPr>
      </w:pPr>
      <w:r>
        <w:rPr>
          <w:rFonts w:asciiTheme="majorHAnsi" w:hAnsiTheme="majorHAnsi"/>
          <w:sz w:val="22"/>
        </w:rPr>
        <w:t xml:space="preserve">Polish nobles: </w:t>
      </w:r>
      <w:r>
        <w:rPr>
          <w:rFonts w:asciiTheme="majorHAnsi" w:hAnsiTheme="majorHAnsi"/>
          <w:i/>
          <w:sz w:val="22"/>
        </w:rPr>
        <w:t>szlachta</w:t>
      </w:r>
      <w:r>
        <w:rPr>
          <w:rFonts w:asciiTheme="majorHAnsi" w:hAnsiTheme="majorHAnsi"/>
          <w:sz w:val="22"/>
        </w:rPr>
        <w:t xml:space="preserve">, entirely exempt from taxes after </w:t>
      </w:r>
      <w:r>
        <w:rPr>
          <w:rFonts w:asciiTheme="majorHAnsi" w:hAnsiTheme="majorHAnsi"/>
          <w:sz w:val="22"/>
          <w:u w:val="single"/>
        </w:rPr>
        <w:t>1741</w:t>
      </w:r>
    </w:p>
    <w:p w14:paraId="72D234EE" w14:textId="194EC178" w:rsidR="00186178" w:rsidRDefault="00186178" w:rsidP="007F065B">
      <w:pPr>
        <w:pStyle w:val="ListParagraph"/>
        <w:numPr>
          <w:ilvl w:val="0"/>
          <w:numId w:val="7"/>
        </w:numPr>
        <w:rPr>
          <w:rFonts w:asciiTheme="majorHAnsi" w:hAnsiTheme="majorHAnsi"/>
          <w:sz w:val="22"/>
        </w:rPr>
      </w:pPr>
      <w:r>
        <w:rPr>
          <w:rFonts w:asciiTheme="majorHAnsi" w:hAnsiTheme="majorHAnsi"/>
          <w:sz w:val="22"/>
        </w:rPr>
        <w:t xml:space="preserve">Until </w:t>
      </w:r>
      <w:r>
        <w:rPr>
          <w:rFonts w:asciiTheme="majorHAnsi" w:hAnsiTheme="majorHAnsi"/>
          <w:sz w:val="22"/>
          <w:u w:val="single"/>
        </w:rPr>
        <w:t>1768</w:t>
      </w:r>
      <w:r>
        <w:rPr>
          <w:rFonts w:asciiTheme="majorHAnsi" w:hAnsiTheme="majorHAnsi"/>
          <w:sz w:val="22"/>
        </w:rPr>
        <w:t>: nobles possessed the right of life or death over their serfs</w:t>
      </w:r>
    </w:p>
    <w:p w14:paraId="18809E8A" w14:textId="05BA62D2" w:rsidR="00186178" w:rsidRDefault="0065029B" w:rsidP="007F065B">
      <w:pPr>
        <w:pStyle w:val="ListParagraph"/>
        <w:numPr>
          <w:ilvl w:val="0"/>
          <w:numId w:val="7"/>
        </w:numPr>
        <w:rPr>
          <w:rFonts w:asciiTheme="majorHAnsi" w:hAnsiTheme="majorHAnsi"/>
          <w:sz w:val="22"/>
        </w:rPr>
      </w:pPr>
      <w:r>
        <w:rPr>
          <w:rFonts w:asciiTheme="majorHAnsi" w:hAnsiTheme="majorHAnsi"/>
          <w:b/>
          <w:color w:val="AFFF01"/>
          <w:sz w:val="22"/>
        </w:rPr>
        <w:t>Prince Esterhazy of Hunga</w:t>
      </w:r>
      <w:r w:rsidR="00186178" w:rsidRPr="00186178">
        <w:rPr>
          <w:rFonts w:asciiTheme="majorHAnsi" w:hAnsiTheme="majorHAnsi"/>
          <w:b/>
          <w:color w:val="AFFF01"/>
          <w:sz w:val="22"/>
        </w:rPr>
        <w:t>ry</w:t>
      </w:r>
      <w:r w:rsidR="00186178">
        <w:rPr>
          <w:rFonts w:asciiTheme="majorHAnsi" w:hAnsiTheme="majorHAnsi"/>
          <w:sz w:val="22"/>
        </w:rPr>
        <w:t>:</w:t>
      </w:r>
      <w:r>
        <w:rPr>
          <w:rFonts w:asciiTheme="majorHAnsi" w:hAnsiTheme="majorHAnsi"/>
          <w:sz w:val="22"/>
        </w:rPr>
        <w:t xml:space="preserve"> the wealthiest of the Polish Nobles, owner 10 million acres of land </w:t>
      </w:r>
    </w:p>
    <w:p w14:paraId="0459D7D9" w14:textId="200A8CBB" w:rsidR="0065029B" w:rsidRPr="00FE2426" w:rsidRDefault="0065029B" w:rsidP="007F065B">
      <w:pPr>
        <w:pStyle w:val="ListParagraph"/>
        <w:numPr>
          <w:ilvl w:val="0"/>
          <w:numId w:val="7"/>
        </w:numPr>
        <w:rPr>
          <w:rFonts w:asciiTheme="majorHAnsi" w:hAnsiTheme="majorHAnsi"/>
          <w:sz w:val="22"/>
        </w:rPr>
      </w:pPr>
      <w:r w:rsidRPr="0065029B">
        <w:rPr>
          <w:rFonts w:asciiTheme="majorHAnsi" w:hAnsiTheme="majorHAnsi"/>
          <w:color w:val="8064A2" w:themeColor="accent4"/>
          <w:sz w:val="22"/>
        </w:rPr>
        <w:t>Prussia</w:t>
      </w:r>
      <w:r w:rsidRPr="0065029B">
        <w:rPr>
          <w:rFonts w:asciiTheme="majorHAnsi" w:hAnsiTheme="majorHAnsi"/>
          <w:sz w:val="22"/>
        </w:rPr>
        <w:t>:</w:t>
      </w:r>
      <w:r>
        <w:rPr>
          <w:rFonts w:asciiTheme="majorHAnsi" w:hAnsiTheme="majorHAnsi"/>
          <w:sz w:val="22"/>
        </w:rPr>
        <w:t xml:space="preserve"> </w:t>
      </w:r>
      <w:r w:rsidR="00FE2426">
        <w:rPr>
          <w:rFonts w:asciiTheme="majorHAnsi" w:hAnsiTheme="majorHAnsi"/>
          <w:sz w:val="22"/>
        </w:rPr>
        <w:t xml:space="preserve">after the accession </w:t>
      </w:r>
      <w:r>
        <w:rPr>
          <w:rFonts w:asciiTheme="majorHAnsi" w:hAnsiTheme="majorHAnsi"/>
          <w:b/>
          <w:color w:val="AFFF01"/>
          <w:sz w:val="22"/>
        </w:rPr>
        <w:t>Fredrick the Great</w:t>
      </w:r>
      <w:r w:rsidR="00FE2426">
        <w:rPr>
          <w:rFonts w:asciiTheme="majorHAnsi" w:hAnsiTheme="majorHAnsi"/>
          <w:sz w:val="22"/>
        </w:rPr>
        <w:t>, the position of the J</w:t>
      </w:r>
      <w:r w:rsidR="00FE2426" w:rsidRPr="00FE2426">
        <w:rPr>
          <w:rFonts w:asciiTheme="majorHAnsi" w:hAnsiTheme="majorHAnsi"/>
          <w:sz w:val="22"/>
        </w:rPr>
        <w:t>u</w:t>
      </w:r>
      <w:r w:rsidR="00FE2426">
        <w:rPr>
          <w:rFonts w:asciiTheme="majorHAnsi" w:hAnsiTheme="majorHAnsi"/>
          <w:sz w:val="22"/>
        </w:rPr>
        <w:t xml:space="preserve">nker nobles became much stronger </w:t>
      </w:r>
    </w:p>
    <w:sectPr w:rsidR="0065029B" w:rsidRPr="00FE2426" w:rsidSect="00136A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04E9"/>
    <w:multiLevelType w:val="hybridMultilevel"/>
    <w:tmpl w:val="29807D04"/>
    <w:lvl w:ilvl="0" w:tplc="7C5C70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115321"/>
    <w:multiLevelType w:val="hybridMultilevel"/>
    <w:tmpl w:val="DB10A3D4"/>
    <w:lvl w:ilvl="0" w:tplc="7C5C703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6F7DF8"/>
    <w:multiLevelType w:val="hybridMultilevel"/>
    <w:tmpl w:val="B9A45F0A"/>
    <w:lvl w:ilvl="0" w:tplc="7C5C70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E39DF"/>
    <w:multiLevelType w:val="hybridMultilevel"/>
    <w:tmpl w:val="51B61A94"/>
    <w:lvl w:ilvl="0" w:tplc="5270199A">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E06B6"/>
    <w:multiLevelType w:val="multilevel"/>
    <w:tmpl w:val="FA16CC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57F360D1"/>
    <w:multiLevelType w:val="multilevel"/>
    <w:tmpl w:val="7100AB6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0B54F0"/>
    <w:multiLevelType w:val="hybridMultilevel"/>
    <w:tmpl w:val="6B26249C"/>
    <w:lvl w:ilvl="0" w:tplc="7C5C70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CE"/>
    <w:rsid w:val="00136ACF"/>
    <w:rsid w:val="00186178"/>
    <w:rsid w:val="002273D0"/>
    <w:rsid w:val="003E1AC4"/>
    <w:rsid w:val="005165CE"/>
    <w:rsid w:val="0065029B"/>
    <w:rsid w:val="007C6389"/>
    <w:rsid w:val="007D44B4"/>
    <w:rsid w:val="007F065B"/>
    <w:rsid w:val="008314D7"/>
    <w:rsid w:val="008661FA"/>
    <w:rsid w:val="00B5167F"/>
    <w:rsid w:val="00BA37E2"/>
    <w:rsid w:val="00C879CE"/>
    <w:rsid w:val="00D82A58"/>
    <w:rsid w:val="00DC3979"/>
    <w:rsid w:val="00F02AEE"/>
    <w:rsid w:val="00F1665D"/>
    <w:rsid w:val="00F423A6"/>
    <w:rsid w:val="00F670C7"/>
    <w:rsid w:val="00FE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B8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CE"/>
    <w:pPr>
      <w:ind w:left="720"/>
      <w:contextualSpacing/>
    </w:pPr>
  </w:style>
  <w:style w:type="character" w:styleId="PlaceholderText">
    <w:name w:val="Placeholder Text"/>
    <w:basedOn w:val="DefaultParagraphFont"/>
    <w:uiPriority w:val="99"/>
    <w:semiHidden/>
    <w:rsid w:val="007C6389"/>
    <w:rPr>
      <w:color w:val="808080"/>
    </w:rPr>
  </w:style>
  <w:style w:type="paragraph" w:styleId="BalloonText">
    <w:name w:val="Balloon Text"/>
    <w:basedOn w:val="Normal"/>
    <w:link w:val="BalloonTextChar"/>
    <w:uiPriority w:val="99"/>
    <w:semiHidden/>
    <w:unhideWhenUsed/>
    <w:rsid w:val="007C6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3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CE"/>
    <w:pPr>
      <w:ind w:left="720"/>
      <w:contextualSpacing/>
    </w:pPr>
  </w:style>
  <w:style w:type="character" w:styleId="PlaceholderText">
    <w:name w:val="Placeholder Text"/>
    <w:basedOn w:val="DefaultParagraphFont"/>
    <w:uiPriority w:val="99"/>
    <w:semiHidden/>
    <w:rsid w:val="007C6389"/>
    <w:rPr>
      <w:color w:val="808080"/>
    </w:rPr>
  </w:style>
  <w:style w:type="paragraph" w:styleId="BalloonText">
    <w:name w:val="Balloon Text"/>
    <w:basedOn w:val="Normal"/>
    <w:link w:val="BalloonTextChar"/>
    <w:uiPriority w:val="99"/>
    <w:semiHidden/>
    <w:unhideWhenUsed/>
    <w:rsid w:val="007C6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3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8C1D-25A2-9F44-BB8D-8D067A39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558</Words>
  <Characters>3187</Characters>
  <Application>Microsoft Macintosh Word</Application>
  <DocSecurity>0</DocSecurity>
  <Lines>26</Lines>
  <Paragraphs>7</Paragraphs>
  <ScaleCrop>false</ScaleCrop>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manocchio</dc:creator>
  <cp:keywords/>
  <dc:description/>
  <cp:lastModifiedBy>jennifer manocchio</cp:lastModifiedBy>
  <cp:revision>12</cp:revision>
  <cp:lastPrinted>2013-11-19T06:07:00Z</cp:lastPrinted>
  <dcterms:created xsi:type="dcterms:W3CDTF">2013-11-19T02:56:00Z</dcterms:created>
  <dcterms:modified xsi:type="dcterms:W3CDTF">2013-11-19T06:11:00Z</dcterms:modified>
</cp:coreProperties>
</file>